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Default Extension="jpeg" ContentType="image/jpeg"/>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spacing w:before="1"/>
        <w:rPr>
          <w:rFonts w:ascii="Times New Roman"/>
          <w:sz w:val="29"/>
        </w:rPr>
      </w:pPr>
    </w:p>
    <w:p>
      <w:pPr>
        <w:spacing w:before="38"/>
        <w:ind w:left="270" w:right="296" w:firstLine="0"/>
        <w:jc w:val="center"/>
        <w:rPr>
          <w:b/>
          <w:sz w:val="44"/>
        </w:rPr>
      </w:pPr>
      <w:r>
        <w:rPr>
          <w:b/>
          <w:spacing w:val="74"/>
          <w:sz w:val="44"/>
        </w:rPr>
        <w:t>绍兴贝斯美化工股份有限公司</w:t>
      </w:r>
    </w:p>
    <w:p>
      <w:pPr>
        <w:spacing w:line="278" w:lineRule="auto" w:before="331"/>
        <w:ind w:left="270" w:right="411" w:firstLine="0"/>
        <w:jc w:val="center"/>
        <w:rPr>
          <w:b/>
          <w:sz w:val="44"/>
        </w:rPr>
      </w:pPr>
      <w:r>
        <w:rPr>
          <w:b/>
          <w:sz w:val="44"/>
        </w:rPr>
        <w:t>贝斯美年产 </w:t>
      </w:r>
      <w:r>
        <w:rPr>
          <w:rFonts w:ascii="Times New Roman" w:eastAsia="Times New Roman"/>
          <w:b/>
          <w:sz w:val="44"/>
        </w:rPr>
        <w:t>300 </w:t>
      </w:r>
      <w:r>
        <w:rPr>
          <w:b/>
          <w:sz w:val="44"/>
        </w:rPr>
        <w:t>吨三环唑、</w:t>
      </w:r>
      <w:r>
        <w:rPr>
          <w:rFonts w:ascii="Times New Roman" w:eastAsia="Times New Roman"/>
          <w:b/>
          <w:sz w:val="44"/>
        </w:rPr>
        <w:t>200 </w:t>
      </w:r>
      <w:r>
        <w:rPr>
          <w:b/>
          <w:sz w:val="44"/>
        </w:rPr>
        <w:t>吨三环唑可湿性粉剂项目</w:t>
      </w:r>
    </w:p>
    <w:p>
      <w:pPr>
        <w:spacing w:before="304"/>
        <w:ind w:left="270" w:right="373" w:firstLine="0"/>
        <w:jc w:val="center"/>
        <w:rPr>
          <w:b/>
          <w:sz w:val="72"/>
        </w:rPr>
      </w:pPr>
      <w:r>
        <w:rPr>
          <w:b/>
          <w:sz w:val="72"/>
        </w:rPr>
        <w:t>公众参与调查报告</w:t>
      </w:r>
    </w:p>
    <w:p>
      <w:pPr>
        <w:pStyle w:val="BodyText"/>
        <w:rPr>
          <w:b/>
          <w:sz w:val="72"/>
        </w:rPr>
      </w:pPr>
    </w:p>
    <w:p>
      <w:pPr>
        <w:pStyle w:val="BodyText"/>
        <w:rPr>
          <w:b/>
          <w:sz w:val="72"/>
        </w:rPr>
      </w:pPr>
    </w:p>
    <w:p>
      <w:pPr>
        <w:pStyle w:val="BodyText"/>
        <w:rPr>
          <w:b/>
          <w:sz w:val="72"/>
        </w:rPr>
      </w:pPr>
    </w:p>
    <w:p>
      <w:pPr>
        <w:pStyle w:val="BodyText"/>
        <w:rPr>
          <w:b/>
          <w:sz w:val="72"/>
        </w:rPr>
      </w:pPr>
    </w:p>
    <w:p>
      <w:pPr>
        <w:pStyle w:val="BodyText"/>
        <w:rPr>
          <w:b/>
          <w:sz w:val="72"/>
        </w:rPr>
      </w:pPr>
    </w:p>
    <w:p>
      <w:pPr>
        <w:pStyle w:val="BodyText"/>
        <w:rPr>
          <w:b/>
          <w:sz w:val="72"/>
        </w:rPr>
      </w:pPr>
    </w:p>
    <w:p>
      <w:pPr>
        <w:pStyle w:val="BodyText"/>
        <w:spacing w:before="5"/>
        <w:rPr>
          <w:b/>
          <w:sz w:val="99"/>
        </w:rPr>
      </w:pPr>
    </w:p>
    <w:p>
      <w:pPr>
        <w:spacing w:line="340" w:lineRule="auto" w:before="0"/>
        <w:ind w:left="1906" w:right="2004" w:firstLine="0"/>
        <w:jc w:val="center"/>
        <w:rPr>
          <w:b/>
          <w:sz w:val="36"/>
        </w:rPr>
      </w:pPr>
      <w:r>
        <w:rPr>
          <w:b/>
          <w:w w:val="95"/>
          <w:sz w:val="36"/>
        </w:rPr>
        <w:t>绍兴贝斯美化工股份有限公司</w:t>
      </w:r>
      <w:r>
        <w:rPr>
          <w:b/>
          <w:sz w:val="36"/>
        </w:rPr>
        <w:t>二零二二年六月</w:t>
      </w:r>
    </w:p>
    <w:p>
      <w:pPr>
        <w:spacing w:after="0" w:line="340" w:lineRule="auto"/>
        <w:jc w:val="center"/>
        <w:rPr>
          <w:sz w:val="36"/>
        </w:rPr>
        <w:sectPr>
          <w:type w:val="continuous"/>
          <w:pgSz w:w="11910" w:h="16850"/>
          <w:pgMar w:top="1600" w:bottom="280" w:left="1420" w:right="1300"/>
        </w:sectPr>
      </w:pPr>
    </w:p>
    <w:p>
      <w:pPr>
        <w:pStyle w:val="BodyText"/>
        <w:spacing w:before="4"/>
        <w:rPr>
          <w:rFonts w:ascii="Times New Roman"/>
          <w:sz w:val="17"/>
        </w:rPr>
      </w:pPr>
    </w:p>
    <w:p>
      <w:pPr>
        <w:spacing w:after="0"/>
        <w:rPr>
          <w:rFonts w:ascii="Times New Roman"/>
          <w:sz w:val="17"/>
        </w:rPr>
        <w:sectPr>
          <w:pgSz w:w="11910" w:h="16850"/>
          <w:pgMar w:top="1600" w:bottom="280" w:left="1420" w:right="1300"/>
        </w:sectPr>
      </w:pPr>
    </w:p>
    <w:p>
      <w:pPr>
        <w:spacing w:before="27"/>
        <w:ind w:left="270" w:right="364" w:firstLine="0"/>
        <w:jc w:val="center"/>
        <w:rPr>
          <w:b/>
          <w:sz w:val="36"/>
        </w:rPr>
      </w:pPr>
      <w:r>
        <w:rPr>
          <w:b/>
          <w:sz w:val="36"/>
        </w:rPr>
        <w:t>目录</w:t>
      </w:r>
    </w:p>
    <w:sdt>
      <w:sdtPr>
        <w:docPartObj>
          <w:docPartGallery w:val="Table of Contents"/>
          <w:docPartUnique/>
        </w:docPartObj>
      </w:sdtPr>
      <w:sdtEndPr/>
      <w:sdtContent>
        <w:p>
          <w:pPr>
            <w:pStyle w:val="TOC1"/>
            <w:numPr>
              <w:ilvl w:val="0"/>
              <w:numId w:val="1"/>
            </w:numPr>
            <w:tabs>
              <w:tab w:pos="180" w:val="left" w:leader="none"/>
              <w:tab w:pos="8787" w:val="right" w:leader="dot"/>
            </w:tabs>
            <w:spacing w:line="240" w:lineRule="auto" w:before="97" w:after="0"/>
            <w:ind w:left="404" w:right="172" w:hanging="405"/>
            <w:jc w:val="right"/>
            <w:rPr>
              <w:rFonts w:ascii="Times New Roman" w:eastAsia="Times New Roman"/>
            </w:rPr>
          </w:pPr>
          <w:hyperlink w:history="true" w:anchor="_bookmark0">
            <w:r>
              <w:rPr/>
              <w:t>概述</w:t>
              <w:tab/>
            </w:r>
            <w:r>
              <w:rPr>
                <w:rFonts w:ascii="Times New Roman" w:eastAsia="Times New Roman"/>
              </w:rPr>
              <w:t>1</w:t>
            </w:r>
          </w:hyperlink>
        </w:p>
        <w:p>
          <w:pPr>
            <w:pStyle w:val="TOC2"/>
            <w:numPr>
              <w:ilvl w:val="1"/>
              <w:numId w:val="1"/>
            </w:numPr>
            <w:tabs>
              <w:tab w:pos="360" w:val="left" w:leader="none"/>
              <w:tab w:pos="8538" w:val="right" w:leader="dot"/>
            </w:tabs>
            <w:spacing w:line="240" w:lineRule="auto" w:before="159" w:after="0"/>
            <w:ind w:left="824" w:right="181" w:hanging="825"/>
            <w:jc w:val="right"/>
            <w:rPr>
              <w:rFonts w:ascii="Times New Roman" w:eastAsia="Times New Roman"/>
            </w:rPr>
          </w:pPr>
          <w:hyperlink w:history="true" w:anchor="_bookmark1">
            <w:r>
              <w:rPr/>
              <w:t>企业概况</w:t>
              <w:tab/>
            </w:r>
            <w:r>
              <w:rPr>
                <w:rFonts w:ascii="Times New Roman" w:eastAsia="Times New Roman"/>
              </w:rPr>
              <w:t>1</w:t>
            </w:r>
          </w:hyperlink>
        </w:p>
        <w:p>
          <w:pPr>
            <w:pStyle w:val="TOC2"/>
            <w:numPr>
              <w:ilvl w:val="1"/>
              <w:numId w:val="1"/>
            </w:numPr>
            <w:tabs>
              <w:tab w:pos="360" w:val="left" w:leader="none"/>
              <w:tab w:pos="8538" w:val="right" w:leader="dot"/>
            </w:tabs>
            <w:spacing w:line="240" w:lineRule="auto" w:before="160" w:after="0"/>
            <w:ind w:left="824" w:right="181" w:hanging="825"/>
            <w:jc w:val="right"/>
            <w:rPr>
              <w:rFonts w:ascii="Times New Roman" w:eastAsia="Times New Roman"/>
            </w:rPr>
          </w:pPr>
          <w:hyperlink w:history="true" w:anchor="_bookmark2">
            <w:r>
              <w:rPr/>
              <w:t>项目由来</w:t>
              <w:tab/>
            </w:r>
            <w:r>
              <w:rPr>
                <w:rFonts w:ascii="Times New Roman" w:eastAsia="Times New Roman"/>
              </w:rPr>
              <w:t>1</w:t>
            </w:r>
          </w:hyperlink>
        </w:p>
        <w:p>
          <w:pPr>
            <w:pStyle w:val="TOC1"/>
            <w:numPr>
              <w:ilvl w:val="0"/>
              <w:numId w:val="1"/>
            </w:numPr>
            <w:tabs>
              <w:tab w:pos="180" w:val="left" w:leader="none"/>
              <w:tab w:pos="8787" w:val="right" w:leader="dot"/>
            </w:tabs>
            <w:spacing w:line="240" w:lineRule="auto" w:before="158" w:after="0"/>
            <w:ind w:left="404" w:right="172" w:hanging="405"/>
            <w:jc w:val="right"/>
            <w:rPr>
              <w:rFonts w:ascii="Times New Roman" w:eastAsia="Times New Roman"/>
            </w:rPr>
          </w:pPr>
          <w:hyperlink w:history="true" w:anchor="_bookmark3">
            <w:r>
              <w:rPr/>
              <w:t>公示征求意见情况</w:t>
              <w:tab/>
            </w:r>
            <w:r>
              <w:rPr>
                <w:rFonts w:ascii="Times New Roman" w:eastAsia="Times New Roman"/>
              </w:rPr>
              <w:t>3</w:t>
            </w:r>
          </w:hyperlink>
        </w:p>
        <w:p>
          <w:pPr>
            <w:pStyle w:val="TOC2"/>
            <w:numPr>
              <w:ilvl w:val="1"/>
              <w:numId w:val="1"/>
            </w:numPr>
            <w:tabs>
              <w:tab w:pos="360" w:val="left" w:leader="none"/>
              <w:tab w:pos="8538" w:val="right" w:leader="dot"/>
            </w:tabs>
            <w:spacing w:line="240" w:lineRule="auto" w:before="161" w:after="0"/>
            <w:ind w:left="824" w:right="181" w:hanging="825"/>
            <w:jc w:val="right"/>
            <w:rPr>
              <w:rFonts w:ascii="Times New Roman" w:eastAsia="Times New Roman"/>
            </w:rPr>
          </w:pPr>
          <w:hyperlink w:history="true" w:anchor="_bookmark4">
            <w:r>
              <w:rPr/>
              <w:t>公示方式及途径</w:t>
              <w:tab/>
            </w:r>
            <w:r>
              <w:rPr>
                <w:rFonts w:ascii="Times New Roman" w:eastAsia="Times New Roman"/>
              </w:rPr>
              <w:t>3</w:t>
            </w:r>
          </w:hyperlink>
        </w:p>
        <w:p>
          <w:pPr>
            <w:pStyle w:val="TOC2"/>
            <w:numPr>
              <w:ilvl w:val="1"/>
              <w:numId w:val="1"/>
            </w:numPr>
            <w:tabs>
              <w:tab w:pos="360" w:val="left" w:leader="none"/>
              <w:tab w:pos="8538" w:val="right" w:leader="dot"/>
            </w:tabs>
            <w:spacing w:line="240" w:lineRule="auto" w:before="158" w:after="0"/>
            <w:ind w:left="824" w:right="181" w:hanging="825"/>
            <w:jc w:val="right"/>
            <w:rPr>
              <w:rFonts w:ascii="Times New Roman" w:eastAsia="Times New Roman"/>
            </w:rPr>
          </w:pPr>
          <w:hyperlink w:history="true" w:anchor="_bookmark5">
            <w:r>
              <w:rPr/>
              <w:t>公示信息内容</w:t>
              <w:tab/>
            </w:r>
            <w:r>
              <w:rPr>
                <w:rFonts w:ascii="Times New Roman" w:eastAsia="Times New Roman"/>
              </w:rPr>
              <w:t>3</w:t>
            </w:r>
          </w:hyperlink>
        </w:p>
        <w:p>
          <w:pPr>
            <w:pStyle w:val="TOC2"/>
            <w:numPr>
              <w:ilvl w:val="1"/>
              <w:numId w:val="1"/>
            </w:numPr>
            <w:tabs>
              <w:tab w:pos="360" w:val="left" w:leader="none"/>
              <w:tab w:pos="8538" w:val="right" w:leader="dot"/>
            </w:tabs>
            <w:spacing w:line="240" w:lineRule="auto" w:before="161" w:after="0"/>
            <w:ind w:left="824" w:right="181" w:hanging="825"/>
            <w:jc w:val="right"/>
            <w:rPr>
              <w:rFonts w:ascii="Times New Roman" w:eastAsia="Times New Roman"/>
            </w:rPr>
          </w:pPr>
          <w:hyperlink w:history="true" w:anchor="_bookmark6">
            <w:r>
              <w:rPr/>
              <w:t>公示反馈意见情况</w:t>
              <w:tab/>
            </w:r>
            <w:r>
              <w:rPr>
                <w:rFonts w:ascii="Times New Roman" w:eastAsia="Times New Roman"/>
              </w:rPr>
              <w:t>5</w:t>
            </w:r>
          </w:hyperlink>
        </w:p>
        <w:p>
          <w:pPr>
            <w:pStyle w:val="TOC1"/>
            <w:numPr>
              <w:ilvl w:val="0"/>
              <w:numId w:val="1"/>
            </w:numPr>
            <w:tabs>
              <w:tab w:pos="180" w:val="left" w:leader="none"/>
              <w:tab w:pos="8787" w:val="right" w:leader="dot"/>
            </w:tabs>
            <w:spacing w:line="240" w:lineRule="auto" w:before="158" w:after="0"/>
            <w:ind w:left="404" w:right="172" w:hanging="405"/>
            <w:jc w:val="right"/>
            <w:rPr>
              <w:rFonts w:ascii="Times New Roman" w:eastAsia="Times New Roman"/>
            </w:rPr>
          </w:pPr>
          <w:hyperlink w:history="true" w:anchor="_bookmark7">
            <w:r>
              <w:rPr/>
              <w:t>其他内容</w:t>
              <w:tab/>
            </w:r>
            <w:r>
              <w:rPr>
                <w:rFonts w:ascii="Times New Roman" w:eastAsia="Times New Roman"/>
              </w:rPr>
              <w:t>10</w:t>
            </w:r>
          </w:hyperlink>
        </w:p>
        <w:p>
          <w:pPr>
            <w:pStyle w:val="TOC2"/>
            <w:numPr>
              <w:ilvl w:val="1"/>
              <w:numId w:val="1"/>
            </w:numPr>
            <w:tabs>
              <w:tab w:pos="360" w:val="left" w:leader="none"/>
              <w:tab w:pos="8538" w:val="right" w:leader="dot"/>
            </w:tabs>
            <w:spacing w:line="240" w:lineRule="auto" w:before="160" w:after="0"/>
            <w:ind w:left="824" w:right="181" w:hanging="825"/>
            <w:jc w:val="right"/>
            <w:rPr>
              <w:rFonts w:ascii="Times New Roman" w:eastAsia="Times New Roman"/>
            </w:rPr>
          </w:pPr>
          <w:hyperlink w:history="true" w:anchor="_bookmark8">
            <w:r>
              <w:rPr/>
              <w:t>公众参与相关资料存档备查情况</w:t>
              <w:tab/>
            </w:r>
            <w:r>
              <w:rPr>
                <w:rFonts w:ascii="Times New Roman" w:eastAsia="Times New Roman"/>
              </w:rPr>
              <w:t>10</w:t>
            </w:r>
          </w:hyperlink>
        </w:p>
        <w:p>
          <w:pPr>
            <w:pStyle w:val="TOC2"/>
            <w:numPr>
              <w:ilvl w:val="1"/>
              <w:numId w:val="1"/>
            </w:numPr>
            <w:tabs>
              <w:tab w:pos="360" w:val="left" w:leader="none"/>
              <w:tab w:pos="8538" w:val="right" w:leader="dot"/>
            </w:tabs>
            <w:spacing w:line="240" w:lineRule="auto" w:before="159" w:after="0"/>
            <w:ind w:left="824" w:right="181" w:hanging="825"/>
            <w:jc w:val="right"/>
            <w:rPr>
              <w:rFonts w:ascii="Times New Roman" w:eastAsia="Times New Roman"/>
            </w:rPr>
          </w:pPr>
          <w:hyperlink w:history="true" w:anchor="_bookmark9">
            <w:r>
              <w:rPr/>
              <w:t>建设单位关于对公众参与说明客观性、真实性负责的承诺</w:t>
              <w:tab/>
            </w:r>
            <w:r>
              <w:rPr>
                <w:rFonts w:ascii="Times New Roman" w:eastAsia="Times New Roman"/>
              </w:rPr>
              <w:t>10</w:t>
            </w:r>
          </w:hyperlink>
        </w:p>
        <w:p>
          <w:pPr>
            <w:pStyle w:val="TOC1"/>
            <w:tabs>
              <w:tab w:pos="8773" w:val="right" w:leader="dot"/>
            </w:tabs>
            <w:spacing w:before="160"/>
            <w:ind w:left="0" w:right="186" w:firstLine="0"/>
            <w:rPr>
              <w:rFonts w:ascii="Times New Roman" w:eastAsia="Times New Roman"/>
            </w:rPr>
          </w:pPr>
          <w:hyperlink w:history="true" w:anchor="_bookmark10">
            <w:r>
              <w:rPr>
                <w:rFonts w:ascii="Times New Roman" w:eastAsia="Times New Roman"/>
              </w:rPr>
              <w:t>4 </w:t>
            </w:r>
            <w:r>
              <w:rPr/>
              <w:t>附件</w:t>
              <w:tab/>
            </w:r>
            <w:r>
              <w:rPr>
                <w:rFonts w:ascii="Times New Roman" w:eastAsia="Times New Roman"/>
                <w:spacing w:val="-15"/>
              </w:rPr>
              <w:t>11</w:t>
            </w:r>
          </w:hyperlink>
        </w:p>
      </w:sdtContent>
    </w:sdt>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spacing w:before="152"/>
        <w:ind w:left="224"/>
      </w:pPr>
      <w:r>
        <w:rPr/>
        <w:t>附件 </w:t>
      </w:r>
      <w:r>
        <w:rPr>
          <w:rFonts w:ascii="Times New Roman" w:eastAsia="Times New Roman"/>
        </w:rPr>
        <w:t>1 </w:t>
      </w:r>
      <w:r>
        <w:rPr/>
        <w:t>营业执照</w:t>
      </w:r>
    </w:p>
    <w:p>
      <w:pPr>
        <w:pStyle w:val="BodyText"/>
        <w:spacing w:before="125"/>
        <w:ind w:left="224"/>
      </w:pPr>
      <w:r>
        <w:rPr/>
        <w:t>附件 </w:t>
      </w:r>
      <w:r>
        <w:rPr>
          <w:rFonts w:ascii="Times New Roman" w:eastAsia="Times New Roman"/>
        </w:rPr>
        <w:t>2 </w:t>
      </w:r>
      <w:r>
        <w:rPr/>
        <w:t>公示信息内容</w:t>
      </w:r>
    </w:p>
    <w:p>
      <w:pPr>
        <w:pStyle w:val="BodyText"/>
        <w:spacing w:before="182"/>
        <w:ind w:left="224"/>
      </w:pPr>
      <w:r>
        <w:rPr/>
        <w:t>附件 </w:t>
      </w:r>
      <w:r>
        <w:rPr>
          <w:rFonts w:ascii="Times New Roman" w:eastAsia="Times New Roman"/>
        </w:rPr>
        <w:t>3 </w:t>
      </w:r>
      <w:r>
        <w:rPr/>
        <w:t>公示证明</w:t>
      </w:r>
    </w:p>
    <w:p>
      <w:pPr>
        <w:pStyle w:val="BodyText"/>
        <w:spacing w:before="182"/>
        <w:ind w:left="224"/>
      </w:pPr>
      <w:r>
        <w:rPr/>
        <w:t>附件 </w:t>
      </w:r>
      <w:r>
        <w:rPr>
          <w:rFonts w:ascii="Times New Roman" w:eastAsia="Times New Roman"/>
        </w:rPr>
        <w:t>4 </w:t>
      </w:r>
      <w:r>
        <w:rPr/>
        <w:t>公众参与承诺函</w:t>
      </w:r>
    </w:p>
    <w:p>
      <w:pPr>
        <w:spacing w:after="0"/>
        <w:sectPr>
          <w:pgSz w:w="11910" w:h="16850"/>
          <w:pgMar w:top="1600" w:bottom="280" w:left="1420" w:right="1300"/>
        </w:sectPr>
      </w:pPr>
    </w:p>
    <w:p>
      <w:pPr>
        <w:pStyle w:val="BodyText"/>
        <w:spacing w:before="4"/>
        <w:rPr>
          <w:rFonts w:ascii="Times New Roman"/>
          <w:sz w:val="17"/>
        </w:rPr>
      </w:pPr>
    </w:p>
    <w:p>
      <w:pPr>
        <w:spacing w:after="0"/>
        <w:rPr>
          <w:rFonts w:ascii="Times New Roman"/>
          <w:sz w:val="17"/>
        </w:rPr>
        <w:sectPr>
          <w:pgSz w:w="11910" w:h="16840"/>
          <w:pgMar w:top="1580" w:bottom="280" w:left="1420" w:right="1300"/>
        </w:sectPr>
      </w:pPr>
    </w:p>
    <w:p>
      <w:pPr>
        <w:pStyle w:val="Heading1"/>
        <w:numPr>
          <w:ilvl w:val="0"/>
          <w:numId w:val="2"/>
        </w:numPr>
        <w:tabs>
          <w:tab w:pos="508" w:val="left" w:leader="none"/>
        </w:tabs>
        <w:spacing w:line="240" w:lineRule="auto" w:before="64" w:after="0"/>
        <w:ind w:left="507" w:right="0" w:hanging="226"/>
        <w:jc w:val="left"/>
      </w:pPr>
      <w:bookmarkStart w:name="_bookmark0" w:id="1"/>
      <w:bookmarkEnd w:id="1"/>
      <w:r>
        <w:rPr>
          <w:b w:val="0"/>
        </w:rPr>
      </w:r>
      <w:bookmarkStart w:name="_bookmark0" w:id="2"/>
      <w:bookmarkEnd w:id="2"/>
      <w:r>
        <w:rPr/>
        <w:t>概述</w:t>
      </w:r>
    </w:p>
    <w:p>
      <w:pPr>
        <w:pStyle w:val="BodyText"/>
        <w:spacing w:before="8"/>
        <w:rPr>
          <w:b/>
          <w:sz w:val="22"/>
        </w:rPr>
      </w:pPr>
    </w:p>
    <w:p>
      <w:pPr>
        <w:pStyle w:val="Heading2"/>
        <w:numPr>
          <w:ilvl w:val="1"/>
          <w:numId w:val="2"/>
        </w:numPr>
        <w:tabs>
          <w:tab w:pos="702" w:val="left" w:leader="none"/>
        </w:tabs>
        <w:spacing w:line="240" w:lineRule="auto" w:before="1" w:after="0"/>
        <w:ind w:left="702" w:right="0" w:hanging="420"/>
        <w:jc w:val="left"/>
      </w:pPr>
      <w:bookmarkStart w:name="_bookmark1" w:id="3"/>
      <w:bookmarkEnd w:id="3"/>
      <w:r>
        <w:rPr>
          <w:b w:val="0"/>
        </w:rPr>
      </w:r>
      <w:bookmarkStart w:name="_bookmark1" w:id="4"/>
      <w:bookmarkEnd w:id="4"/>
      <w:r>
        <w:rPr/>
        <w:t>企业概况</w:t>
      </w:r>
    </w:p>
    <w:p>
      <w:pPr>
        <w:pStyle w:val="BodyText"/>
        <w:spacing w:line="364" w:lineRule="auto" w:before="134"/>
        <w:ind w:left="282" w:right="104" w:firstLine="479"/>
      </w:pPr>
      <w:r>
        <w:rPr/>
        <w:t>绍兴贝斯美化工股份有限公司（</w:t>
      </w:r>
      <w:r>
        <w:rPr>
          <w:spacing w:val="-4"/>
        </w:rPr>
        <w:t>营业执照见附件 </w:t>
      </w:r>
      <w:r>
        <w:rPr>
          <w:rFonts w:ascii="Times New Roman" w:hAnsi="Times New Roman" w:eastAsia="Times New Roman"/>
        </w:rPr>
        <w:t>1</w:t>
      </w:r>
      <w:r>
        <w:rPr>
          <w:spacing w:val="-120"/>
        </w:rPr>
        <w:t>）</w:t>
      </w:r>
      <w:r>
        <w:rPr>
          <w:spacing w:val="-6"/>
        </w:rPr>
        <w:t>，成立于 </w:t>
      </w:r>
      <w:r>
        <w:rPr>
          <w:rFonts w:ascii="Times New Roman" w:hAnsi="Times New Roman" w:eastAsia="Times New Roman"/>
        </w:rPr>
        <w:t>2003</w:t>
      </w:r>
      <w:r>
        <w:rPr>
          <w:rFonts w:ascii="Times New Roman" w:hAnsi="Times New Roman" w:eastAsia="Times New Roman"/>
          <w:spacing w:val="-15"/>
        </w:rPr>
        <w:t>  </w:t>
      </w:r>
      <w:r>
        <w:rPr/>
        <w:t>年，目前位</w:t>
      </w:r>
      <w:r>
        <w:rPr>
          <w:spacing w:val="-17"/>
        </w:rPr>
        <w:t>于杭州湾上虞经济技术开发区经十一路，该厂区简称“西区”，占地面积约 </w:t>
      </w:r>
      <w:r>
        <w:rPr>
          <w:rFonts w:ascii="Times New Roman" w:hAnsi="Times New Roman" w:eastAsia="Times New Roman"/>
          <w:spacing w:val="-3"/>
        </w:rPr>
        <w:t>24543m2</w:t>
      </w:r>
      <w:r>
        <w:rPr>
          <w:spacing w:val="-3"/>
        </w:rPr>
        <w:t>， </w:t>
      </w:r>
      <w:r>
        <w:rPr>
          <w:spacing w:val="-8"/>
        </w:rPr>
        <w:t>是全国最大的 </w:t>
      </w:r>
      <w:r>
        <w:rPr>
          <w:rFonts w:ascii="Times New Roman" w:hAnsi="Times New Roman" w:eastAsia="Times New Roman"/>
        </w:rPr>
        <w:t>4-</w:t>
      </w:r>
      <w:r>
        <w:rPr/>
        <w:t>硝基邻二甲苯、</w:t>
      </w:r>
      <w:r>
        <w:rPr>
          <w:rFonts w:ascii="Times New Roman" w:hAnsi="Times New Roman" w:eastAsia="Times New Roman"/>
        </w:rPr>
        <w:t>2,3-</w:t>
      </w:r>
      <w:r>
        <w:rPr>
          <w:spacing w:val="-8"/>
        </w:rPr>
        <w:t>二甲基苯胺和 </w:t>
      </w:r>
      <w:r>
        <w:rPr>
          <w:rFonts w:ascii="Times New Roman" w:hAnsi="Times New Roman" w:eastAsia="Times New Roman"/>
        </w:rPr>
        <w:t>N-(1-</w:t>
      </w:r>
      <w:r>
        <w:rPr/>
        <w:t>乙基丙基）</w:t>
      </w:r>
      <w:r>
        <w:rPr>
          <w:rFonts w:ascii="Times New Roman" w:hAnsi="Times New Roman" w:eastAsia="Times New Roman"/>
        </w:rPr>
        <w:t>-3,4-</w:t>
      </w:r>
      <w:r>
        <w:rPr/>
        <w:t>二甲基苯胺</w:t>
      </w:r>
    </w:p>
    <w:p>
      <w:pPr>
        <w:pStyle w:val="BodyText"/>
        <w:spacing w:line="307" w:lineRule="exact"/>
        <w:ind w:left="282"/>
      </w:pPr>
      <w:r>
        <w:rPr/>
        <w:t>（</w:t>
      </w:r>
      <w:r>
        <w:rPr>
          <w:spacing w:val="-1"/>
        </w:rPr>
        <w:t>亦称“</w:t>
      </w:r>
      <w:r>
        <w:rPr>
          <w:rFonts w:ascii="Times New Roman" w:hAnsi="Times New Roman" w:eastAsia="Times New Roman"/>
          <w:spacing w:val="-1"/>
          <w:w w:val="99"/>
        </w:rPr>
        <w:t>N</w:t>
      </w:r>
      <w:r>
        <w:rPr>
          <w:rFonts w:ascii="Times New Roman" w:hAnsi="Times New Roman" w:eastAsia="Times New Roman"/>
          <w:spacing w:val="-1"/>
          <w:w w:val="99"/>
        </w:rPr>
        <w:t>-</w:t>
      </w:r>
      <w:r>
        <w:rPr>
          <w:spacing w:val="-24"/>
          <w:w w:val="99"/>
        </w:rPr>
        <w:t>戊基苯胺”</w:t>
      </w:r>
      <w:r>
        <w:rPr>
          <w:w w:val="99"/>
        </w:rPr>
        <w:t>）生产企业。</w:t>
      </w:r>
    </w:p>
    <w:p>
      <w:pPr>
        <w:pStyle w:val="BodyText"/>
        <w:spacing w:line="364" w:lineRule="auto" w:before="158"/>
        <w:ind w:left="282" w:right="107" w:firstLine="479"/>
        <w:jc w:val="both"/>
      </w:pPr>
      <w:r>
        <w:rPr/>
        <w:t>公司自成立以来，持续秉承“产业聚焦、科技创新、安环保障”的发展理念， 高度重视自身技术研发与投入，不断加强技术和产品储备。以自主研发为主，合作</w:t>
      </w:r>
      <w:r>
        <w:rPr>
          <w:spacing w:val="-18"/>
        </w:rPr>
        <w:t>开发为辅，并持续将科研成果转化为生产力。公司于 </w:t>
      </w:r>
      <w:r>
        <w:rPr>
          <w:rFonts w:ascii="Times New Roman" w:hAnsi="Times New Roman" w:eastAsia="Times New Roman"/>
        </w:rPr>
        <w:t>2015 </w:t>
      </w:r>
      <w:r>
        <w:rPr>
          <w:spacing w:val="-2"/>
        </w:rPr>
        <w:t>年成为国家高新技术企业，</w:t>
      </w:r>
    </w:p>
    <w:p>
      <w:pPr>
        <w:pStyle w:val="BodyText"/>
        <w:spacing w:line="364" w:lineRule="auto"/>
        <w:ind w:left="282" w:right="105"/>
      </w:pPr>
      <w:r>
        <w:rPr>
          <w:spacing w:val="-10"/>
        </w:rPr>
        <w:t>“新型医药中间体研究开发中心”于 </w:t>
      </w:r>
      <w:r>
        <w:rPr>
          <w:rFonts w:ascii="Times New Roman" w:hAnsi="Times New Roman" w:eastAsia="Times New Roman"/>
        </w:rPr>
        <w:t>2016 </w:t>
      </w:r>
      <w:r>
        <w:rPr>
          <w:spacing w:val="-30"/>
        </w:rPr>
        <w:t>年 </w:t>
      </w:r>
      <w:r>
        <w:rPr>
          <w:rFonts w:ascii="Times New Roman" w:hAnsi="Times New Roman" w:eastAsia="Times New Roman"/>
        </w:rPr>
        <w:t>12 </w:t>
      </w:r>
      <w:r>
        <w:rPr>
          <w:spacing w:val="-30"/>
        </w:rPr>
        <w:t>月 </w:t>
      </w:r>
      <w:r>
        <w:rPr>
          <w:rFonts w:ascii="Times New Roman" w:hAnsi="Times New Roman" w:eastAsia="Times New Roman"/>
        </w:rPr>
        <w:t>22 </w:t>
      </w:r>
      <w:r>
        <w:rPr/>
        <w:t>日被浙江省科技厅认定为省级高新技术企业研究开发中心。经过长期的研发和技术积累，公司已拥有“</w:t>
      </w:r>
      <w:r>
        <w:rPr>
          <w:rFonts w:ascii="Times New Roman" w:hAnsi="Times New Roman" w:eastAsia="Times New Roman"/>
        </w:rPr>
        <w:t>4-</w:t>
      </w:r>
      <w:r>
        <w:rPr/>
        <w:t>硝生产</w:t>
      </w:r>
      <w:r>
        <w:rPr>
          <w:spacing w:val="-43"/>
        </w:rPr>
        <w:t>技术”、“戊胺生产技术”、“</w:t>
      </w:r>
      <w:r>
        <w:rPr>
          <w:rFonts w:ascii="Times New Roman" w:hAnsi="Times New Roman" w:eastAsia="Times New Roman"/>
        </w:rPr>
        <w:t>3-</w:t>
      </w:r>
      <w:r>
        <w:rPr>
          <w:spacing w:val="-10"/>
        </w:rPr>
        <w:t>硝转化技术” 等多个行业专属、业内领先的技术专长， </w:t>
      </w:r>
      <w:r>
        <w:rPr/>
        <w:t>成为公司的核心技术实力，有效增强了公司产品的综合竞争力。</w:t>
      </w:r>
    </w:p>
    <w:p>
      <w:pPr>
        <w:pStyle w:val="BodyText"/>
        <w:spacing w:before="2"/>
        <w:rPr>
          <w:sz w:val="22"/>
        </w:rPr>
      </w:pPr>
    </w:p>
    <w:p>
      <w:pPr>
        <w:pStyle w:val="Heading2"/>
        <w:numPr>
          <w:ilvl w:val="1"/>
          <w:numId w:val="2"/>
        </w:numPr>
        <w:tabs>
          <w:tab w:pos="702" w:val="left" w:leader="none"/>
        </w:tabs>
        <w:spacing w:line="240" w:lineRule="auto" w:before="1" w:after="0"/>
        <w:ind w:left="702" w:right="0" w:hanging="420"/>
        <w:jc w:val="left"/>
      </w:pPr>
      <w:bookmarkStart w:name="_bookmark2" w:id="5"/>
      <w:bookmarkEnd w:id="5"/>
      <w:r>
        <w:rPr>
          <w:b w:val="0"/>
        </w:rPr>
      </w:r>
      <w:bookmarkStart w:name="_bookmark2" w:id="6"/>
      <w:bookmarkEnd w:id="6"/>
      <w:r>
        <w:rPr/>
        <w:t>项目由来</w:t>
      </w:r>
    </w:p>
    <w:p>
      <w:pPr>
        <w:pStyle w:val="BodyText"/>
        <w:spacing w:line="364" w:lineRule="auto" w:before="134"/>
        <w:ind w:left="282" w:right="233" w:firstLine="479"/>
        <w:jc w:val="both"/>
      </w:pPr>
      <w:r>
        <w:rPr/>
        <w:t>三环唑产品市场较好，根据目前国内外市场情况，国外三环唑生产几乎全部依赖进口我国的中间体生产，厂家为数很少。三环唑中间体合成难度大、工艺要求条件高、技术性强，企业依靠成熟可靠技术和大规模工业化生产的基础上进行优化提升，仅保留最后一步扩环合成工艺及可湿性粉剂的制备，生产技术路线成熟可行， 三废污染少，产品纯度 </w:t>
      </w:r>
      <w:r>
        <w:rPr>
          <w:rFonts w:ascii="Times New Roman" w:eastAsia="Times New Roman"/>
        </w:rPr>
        <w:t>96%</w:t>
      </w:r>
      <w:r>
        <w:rPr/>
        <w:t>以上，具有较好的经济意义和较高的社会效益。</w:t>
      </w:r>
    </w:p>
    <w:p>
      <w:pPr>
        <w:pStyle w:val="BodyText"/>
        <w:spacing w:line="364" w:lineRule="auto"/>
        <w:ind w:left="282" w:right="234" w:firstLine="479"/>
        <w:jc w:val="both"/>
      </w:pPr>
      <w:r>
        <w:rPr/>
        <w:t>企业将充分利用核心技术优势，使农药产品在公司产品中的占一定的比重，提高公司整体盈利水平，保障公司在农药专业化道路上的高速发展，保持公司持续的市场竞争力。</w:t>
      </w:r>
    </w:p>
    <w:p>
      <w:pPr>
        <w:pStyle w:val="BodyText"/>
        <w:spacing w:line="364" w:lineRule="auto"/>
        <w:ind w:left="282" w:right="106" w:firstLine="479"/>
      </w:pPr>
      <w:r>
        <w:rPr/>
        <w:t>但由于现有厂区（西区）占地面积受限，绍兴贝斯美化工股份有限公司提出新</w:t>
      </w:r>
      <w:r>
        <w:rPr>
          <w:spacing w:val="-16"/>
        </w:rPr>
        <w:t>征用地 </w:t>
      </w:r>
      <w:r>
        <w:rPr>
          <w:rFonts w:ascii="Times New Roman" w:hAnsi="Times New Roman" w:eastAsia="Times New Roman"/>
        </w:rPr>
        <w:t>20 </w:t>
      </w:r>
      <w:r>
        <w:rPr>
          <w:spacing w:val="-18"/>
        </w:rPr>
        <w:t>亩，该新征用地位于杭州湾上虞经济技术开发区振兴大道，该厂区简称“东</w:t>
      </w:r>
      <w:r>
        <w:rPr>
          <w:spacing w:val="-20"/>
        </w:rPr>
        <w:t>区”。企业在东区新建办公楼、仓库、车间、危废仓库、污控楼、中控室、消防水池、</w:t>
      </w:r>
      <w:r>
        <w:rPr>
          <w:spacing w:val="-3"/>
        </w:rPr>
        <w:t>事故应急池等建构筑物，总建筑面积 </w:t>
      </w:r>
      <w:r>
        <w:rPr>
          <w:rFonts w:ascii="Times New Roman" w:hAnsi="Times New Roman" w:eastAsia="Times New Roman"/>
        </w:rPr>
        <w:t>16580</w:t>
      </w:r>
      <w:r>
        <w:rPr>
          <w:rFonts w:ascii="Times New Roman" w:hAnsi="Times New Roman" w:eastAsia="Times New Roman"/>
          <w:spacing w:val="16"/>
        </w:rPr>
        <w:t> </w:t>
      </w:r>
      <w:r>
        <w:rPr/>
        <w:t>平方米，购置反应釜等设备，形成年产</w:t>
      </w:r>
      <w:r>
        <w:rPr>
          <w:rFonts w:ascii="Times New Roman" w:hAnsi="Times New Roman" w:eastAsia="Times New Roman"/>
        </w:rPr>
        <w:t>500</w:t>
      </w:r>
      <w:r>
        <w:rPr>
          <w:rFonts w:ascii="Times New Roman" w:hAnsi="Times New Roman" w:eastAsia="Times New Roman"/>
          <w:spacing w:val="-1"/>
        </w:rPr>
        <w:t> </w:t>
      </w:r>
      <w:r>
        <w:rPr/>
        <w:t>吨农药（</w:t>
      </w:r>
      <w:r>
        <w:rPr>
          <w:rFonts w:ascii="Times New Roman" w:hAnsi="Times New Roman" w:eastAsia="Times New Roman"/>
        </w:rPr>
        <w:t>300 </w:t>
      </w:r>
      <w:r>
        <w:rPr/>
        <w:t>吨三环唑、</w:t>
      </w:r>
      <w:r>
        <w:rPr>
          <w:rFonts w:ascii="Times New Roman" w:hAnsi="Times New Roman" w:eastAsia="Times New Roman"/>
        </w:rPr>
        <w:t>200 </w:t>
      </w:r>
      <w:r>
        <w:rPr/>
        <w:t>吨三环唑可湿性粉剂）的生产能力。项目建成后， </w:t>
      </w:r>
      <w:r>
        <w:rPr>
          <w:spacing w:val="-7"/>
        </w:rPr>
        <w:t>年可新增销售收入 </w:t>
      </w:r>
      <w:r>
        <w:rPr>
          <w:rFonts w:ascii="Times New Roman" w:hAnsi="Times New Roman" w:eastAsia="Times New Roman"/>
        </w:rPr>
        <w:t>8000 </w:t>
      </w:r>
      <w:r>
        <w:rPr>
          <w:spacing w:val="-10"/>
        </w:rPr>
        <w:t>万元，利润 </w:t>
      </w:r>
      <w:r>
        <w:rPr>
          <w:rFonts w:ascii="Times New Roman" w:hAnsi="Times New Roman" w:eastAsia="Times New Roman"/>
        </w:rPr>
        <w:t>1200 </w:t>
      </w:r>
      <w:r>
        <w:rPr>
          <w:spacing w:val="-10"/>
        </w:rPr>
        <w:t>万元，税收 </w:t>
      </w:r>
      <w:r>
        <w:rPr>
          <w:rFonts w:ascii="Times New Roman" w:hAnsi="Times New Roman" w:eastAsia="Times New Roman"/>
        </w:rPr>
        <w:t>600 </w:t>
      </w:r>
      <w:r>
        <w:rPr/>
        <w:t>万元。</w:t>
      </w:r>
    </w:p>
    <w:p>
      <w:pPr>
        <w:spacing w:after="0" w:line="364" w:lineRule="auto"/>
        <w:sectPr>
          <w:headerReference w:type="default" r:id="rId5"/>
          <w:footerReference w:type="default" r:id="rId6"/>
          <w:pgSz w:w="11910" w:h="16840"/>
          <w:pgMar w:header="874" w:footer="990" w:top="1460" w:bottom="1180" w:left="1420" w:right="1300"/>
          <w:pgNumType w:start="1"/>
        </w:sectPr>
      </w:pPr>
    </w:p>
    <w:p>
      <w:pPr>
        <w:spacing w:line="364" w:lineRule="auto" w:before="64"/>
        <w:ind w:left="111" w:right="275" w:firstLine="479"/>
        <w:jc w:val="left"/>
        <w:rPr>
          <w:b/>
          <w:sz w:val="24"/>
        </w:rPr>
      </w:pPr>
      <w:r>
        <w:rPr>
          <w:spacing w:val="-3"/>
          <w:sz w:val="24"/>
        </w:rPr>
        <w:t>本项目为专农药制造，对照《国民经济行业分类》</w:t>
      </w:r>
      <w:r>
        <w:rPr>
          <w:rFonts w:ascii="Times New Roman" w:hAnsi="Times New Roman" w:eastAsia="Times New Roman"/>
          <w:sz w:val="24"/>
        </w:rPr>
        <w:t>(GB/T4754-2017)</w:t>
      </w:r>
      <w:r>
        <w:rPr>
          <w:sz w:val="24"/>
        </w:rPr>
        <w:t>，项目属于</w:t>
      </w:r>
      <w:r>
        <w:rPr>
          <w:rFonts w:ascii="Times New Roman" w:hAnsi="Times New Roman" w:eastAsia="Times New Roman"/>
          <w:sz w:val="24"/>
        </w:rPr>
        <w:t>“C263 </w:t>
      </w:r>
      <w:r>
        <w:rPr>
          <w:sz w:val="24"/>
        </w:rPr>
        <w:t>农药制造</w:t>
      </w:r>
      <w:r>
        <w:rPr>
          <w:rFonts w:ascii="Times New Roman" w:hAnsi="Times New Roman" w:eastAsia="Times New Roman"/>
          <w:sz w:val="24"/>
        </w:rPr>
        <w:t>”</w:t>
      </w:r>
      <w:r>
        <w:rPr>
          <w:spacing w:val="-6"/>
          <w:sz w:val="24"/>
        </w:rPr>
        <w:t>；对照《建设项目环境影响评价分类管理名录》，项目属于“二十</w:t>
      </w:r>
      <w:r>
        <w:rPr>
          <w:spacing w:val="-8"/>
          <w:sz w:val="24"/>
        </w:rPr>
        <w:t>三、化学原料和化学制品制造业”中“农药制造 </w:t>
      </w:r>
      <w:r>
        <w:rPr>
          <w:rFonts w:ascii="Times New Roman" w:hAnsi="Times New Roman" w:eastAsia="Times New Roman"/>
          <w:sz w:val="24"/>
        </w:rPr>
        <w:t>263</w:t>
      </w:r>
      <w:r>
        <w:rPr>
          <w:spacing w:val="-3"/>
          <w:sz w:val="24"/>
        </w:rPr>
        <w:t>”类别，属不含单纯物理分离、</w:t>
      </w:r>
      <w:r>
        <w:rPr>
          <w:sz w:val="24"/>
        </w:rPr>
        <w:t>物理提纯、混合、分装的项目，因此需编制环境影响报告书。</w:t>
      </w:r>
      <w:r>
        <w:rPr>
          <w:b/>
          <w:sz w:val="24"/>
        </w:rPr>
        <w:t>根据《</w:t>
      </w:r>
      <w:hyperlink r:id="rId7">
        <w:r>
          <w:rPr>
            <w:b/>
            <w:sz w:val="24"/>
          </w:rPr>
          <w:t>建设项目环境</w:t>
        </w:r>
      </w:hyperlink>
      <w:hyperlink r:id="rId7">
        <w:r>
          <w:rPr>
            <w:b/>
            <w:spacing w:val="-1"/>
            <w:sz w:val="24"/>
          </w:rPr>
          <w:t>影响评价技术导则 总纲</w:t>
        </w:r>
        <w:r>
          <w:rPr>
            <w:rFonts w:ascii="Times New Roman" w:hAnsi="Times New Roman" w:eastAsia="Times New Roman"/>
            <w:b/>
            <w:sz w:val="24"/>
          </w:rPr>
          <w:t>(HJ2.1-2016</w:t>
        </w:r>
      </w:hyperlink>
      <w:r>
        <w:rPr>
          <w:rFonts w:ascii="Times New Roman" w:hAnsi="Times New Roman" w:eastAsia="Times New Roman"/>
          <w:b/>
          <w:sz w:val="24"/>
        </w:rPr>
        <w:t>)</w:t>
      </w:r>
      <w:r>
        <w:rPr>
          <w:b/>
          <w:sz w:val="24"/>
        </w:rPr>
        <w:t>》前言中要求，公众参与和环境影响评价文件编制工作分离。</w:t>
      </w:r>
    </w:p>
    <w:p>
      <w:pPr>
        <w:pStyle w:val="BodyText"/>
        <w:spacing w:line="364" w:lineRule="auto"/>
        <w:ind w:left="111" w:right="392" w:firstLine="479"/>
        <w:jc w:val="both"/>
      </w:pPr>
      <w:r>
        <w:rPr/>
        <w:t>该项目根据《浙江省环境保护厅建设项目环境影响评价公众参与和政府信息公开工作的实施细则</w:t>
      </w:r>
      <w:r>
        <w:rPr>
          <w:rFonts w:ascii="Times New Roman" w:eastAsia="Times New Roman"/>
        </w:rPr>
        <w:t>(</w:t>
      </w:r>
      <w:r>
        <w:rPr/>
        <w:t>试行</w:t>
      </w:r>
      <w:r>
        <w:rPr>
          <w:rFonts w:ascii="Times New Roman" w:eastAsia="Times New Roman"/>
        </w:rPr>
        <w:t>)</w:t>
      </w:r>
      <w:r>
        <w:rPr>
          <w:spacing w:val="-12"/>
        </w:rPr>
        <w:t>》</w:t>
      </w:r>
      <w:r>
        <w:rPr>
          <w:rFonts w:ascii="Times New Roman" w:eastAsia="Times New Roman"/>
        </w:rPr>
        <w:t>(</w:t>
      </w:r>
      <w:r>
        <w:rPr/>
        <w:t>浙环发</w:t>
      </w:r>
      <w:r>
        <w:rPr>
          <w:rFonts w:ascii="Times New Roman" w:eastAsia="Times New Roman"/>
        </w:rPr>
        <w:t>[2014]28 </w:t>
      </w:r>
      <w:r>
        <w:rPr/>
        <w:t>号</w:t>
      </w:r>
      <w:r>
        <w:rPr>
          <w:rFonts w:ascii="Times New Roman" w:eastAsia="Times New Roman"/>
        </w:rPr>
        <w:t>)</w:t>
      </w:r>
      <w:r>
        <w:rPr>
          <w:spacing w:val="-3"/>
        </w:rPr>
        <w:t>和《关于规范落实建设项目环境影响</w:t>
      </w:r>
      <w:r>
        <w:rPr>
          <w:spacing w:val="-7"/>
        </w:rPr>
        <w:t>评价公众参与制度的通知》</w:t>
      </w:r>
      <w:r>
        <w:rPr>
          <w:rFonts w:ascii="Times New Roman" w:eastAsia="Times New Roman"/>
        </w:rPr>
        <w:t>(</w:t>
      </w:r>
      <w:r>
        <w:rPr/>
        <w:t>绍市环发</w:t>
      </w:r>
      <w:r>
        <w:rPr>
          <w:rFonts w:ascii="Times New Roman" w:eastAsia="Times New Roman"/>
        </w:rPr>
        <w:t>[2011]50 </w:t>
      </w:r>
      <w:r>
        <w:rPr/>
        <w:t>号</w:t>
      </w:r>
      <w:r>
        <w:rPr>
          <w:rFonts w:ascii="Times New Roman" w:eastAsia="Times New Roman"/>
        </w:rPr>
        <w:t>)</w:t>
      </w:r>
      <w:r>
        <w:rPr>
          <w:spacing w:val="-5"/>
        </w:rPr>
        <w:t>等文件中的相关要求、建设单位与环评单位的约定，</w:t>
      </w:r>
      <w:r>
        <w:rPr>
          <w:b/>
          <w:spacing w:val="-5"/>
        </w:rPr>
        <w:t>明确建设单位为公众参与的实施主体。我单位根据环评进度，</w:t>
      </w:r>
      <w:r>
        <w:rPr>
          <w:spacing w:val="-13"/>
        </w:rPr>
        <w:t>参</w:t>
      </w:r>
      <w:r>
        <w:rPr>
          <w:spacing w:val="7"/>
        </w:rPr>
        <w:t>照《关于印发〈建设项目环境影响评价政府信息公开指南</w:t>
      </w:r>
      <w:r>
        <w:rPr>
          <w:rFonts w:ascii="Times New Roman" w:eastAsia="Times New Roman"/>
          <w:spacing w:val="6"/>
        </w:rPr>
        <w:t>(</w:t>
      </w:r>
      <w:r>
        <w:rPr>
          <w:spacing w:val="8"/>
        </w:rPr>
        <w:t>试行</w:t>
      </w:r>
      <w:r>
        <w:rPr>
          <w:rFonts w:ascii="Times New Roman" w:eastAsia="Times New Roman"/>
          <w:spacing w:val="8"/>
        </w:rPr>
        <w:t>)</w:t>
      </w:r>
      <w:r>
        <w:rPr>
          <w:spacing w:val="7"/>
        </w:rPr>
        <w:t>〉的通知》</w:t>
      </w:r>
      <w:r>
        <w:rPr>
          <w:rFonts w:ascii="Times New Roman" w:eastAsia="Times New Roman"/>
          <w:spacing w:val="8"/>
        </w:rPr>
        <w:t>(</w:t>
      </w:r>
      <w:r>
        <w:rPr>
          <w:spacing w:val="4"/>
        </w:rPr>
        <w:t>环办</w:t>
      </w:r>
      <w:r>
        <w:rPr>
          <w:rFonts w:ascii="Times New Roman" w:eastAsia="Times New Roman"/>
        </w:rPr>
        <w:t>[2013]103 </w:t>
      </w:r>
      <w:r>
        <w:rPr/>
        <w:t>号</w:t>
      </w:r>
      <w:r>
        <w:rPr>
          <w:rFonts w:ascii="Times New Roman" w:eastAsia="Times New Roman"/>
        </w:rPr>
        <w:t>)</w:t>
      </w:r>
      <w:r>
        <w:rPr>
          <w:spacing w:val="-14"/>
        </w:rPr>
        <w:t>、《关于推进环境保护公众参与的指导意见》</w:t>
      </w:r>
      <w:r>
        <w:rPr>
          <w:rFonts w:ascii="Times New Roman" w:eastAsia="Times New Roman"/>
        </w:rPr>
        <w:t>(</w:t>
      </w:r>
      <w:r>
        <w:rPr/>
        <w:t>环办</w:t>
      </w:r>
      <w:r>
        <w:rPr>
          <w:rFonts w:ascii="Times New Roman" w:eastAsia="Times New Roman"/>
        </w:rPr>
        <w:t>[2014]48 </w:t>
      </w:r>
      <w:r>
        <w:rPr/>
        <w:t>号</w:t>
      </w:r>
      <w:r>
        <w:rPr>
          <w:rFonts w:ascii="Times New Roman" w:eastAsia="Times New Roman"/>
        </w:rPr>
        <w:t>)</w:t>
      </w:r>
      <w:r>
        <w:rPr>
          <w:spacing w:val="-38"/>
        </w:rPr>
        <w:t>、《浙江</w:t>
      </w:r>
      <w:r>
        <w:rPr>
          <w:spacing w:val="4"/>
        </w:rPr>
        <w:t>省环境保护厅建设项目环境影响评价公众参与和政府信息公开工作的实施细则</w:t>
      </w:r>
      <w:r>
        <w:rPr>
          <w:rFonts w:ascii="Times New Roman" w:eastAsia="Times New Roman"/>
          <w:spacing w:val="4"/>
        </w:rPr>
        <w:t>(</w:t>
      </w:r>
      <w:r>
        <w:rPr/>
        <w:t>试行</w:t>
      </w:r>
      <w:r>
        <w:rPr>
          <w:rFonts w:ascii="Times New Roman" w:eastAsia="Times New Roman"/>
        </w:rPr>
        <w:t>)</w:t>
      </w:r>
      <w:r>
        <w:rPr/>
        <w:t>》</w:t>
      </w:r>
      <w:r>
        <w:rPr>
          <w:rFonts w:ascii="Times New Roman" w:eastAsia="Times New Roman"/>
        </w:rPr>
        <w:t>(</w:t>
      </w:r>
      <w:r>
        <w:rPr/>
        <w:t>浙环发</w:t>
      </w:r>
      <w:r>
        <w:rPr>
          <w:rFonts w:ascii="Times New Roman" w:eastAsia="Times New Roman"/>
        </w:rPr>
        <w:t>[2014]28</w:t>
      </w:r>
      <w:r>
        <w:rPr>
          <w:rFonts w:ascii="Times New Roman" w:eastAsia="Times New Roman"/>
          <w:spacing w:val="51"/>
        </w:rPr>
        <w:t> </w:t>
      </w:r>
      <w:r>
        <w:rPr/>
        <w:t>号</w:t>
      </w:r>
      <w:r>
        <w:rPr>
          <w:rFonts w:ascii="Times New Roman" w:eastAsia="Times New Roman"/>
        </w:rPr>
        <w:t>)</w:t>
      </w:r>
      <w:r>
        <w:rPr/>
        <w:t>和《关于规范落实建设项目环境影响评价公众参与制度的</w:t>
      </w:r>
      <w:r>
        <w:rPr>
          <w:spacing w:val="-17"/>
        </w:rPr>
        <w:t>通知》</w:t>
      </w:r>
      <w:r>
        <w:rPr>
          <w:rFonts w:ascii="Times New Roman" w:eastAsia="Times New Roman"/>
        </w:rPr>
        <w:t>(</w:t>
      </w:r>
      <w:r>
        <w:rPr/>
        <w:t>绍市环发</w:t>
      </w:r>
      <w:r>
        <w:rPr>
          <w:rFonts w:ascii="Times New Roman" w:eastAsia="Times New Roman"/>
        </w:rPr>
        <w:t>[2011]50 </w:t>
      </w:r>
      <w:r>
        <w:rPr/>
        <w:t>号</w:t>
      </w:r>
      <w:r>
        <w:rPr>
          <w:rFonts w:ascii="Times New Roman" w:eastAsia="Times New Roman"/>
        </w:rPr>
        <w:t>)</w:t>
      </w:r>
      <w:r>
        <w:rPr>
          <w:spacing w:val="-5"/>
        </w:rPr>
        <w:t>等文件中的相关要求，向项目拟建地周边的群众和单位征询意见和建议。</w:t>
      </w:r>
    </w:p>
    <w:p>
      <w:pPr>
        <w:pStyle w:val="BodyText"/>
        <w:spacing w:line="364" w:lineRule="auto"/>
        <w:ind w:left="111" w:right="432" w:firstLine="479"/>
      </w:pPr>
      <w:r>
        <w:rPr>
          <w:spacing w:val="-11"/>
        </w:rPr>
        <w:t>本次公众参与依据《环境影响评价公众参与暂行办法》、《关于切实加强建设项</w:t>
      </w:r>
      <w:r>
        <w:rPr>
          <w:spacing w:val="-14"/>
        </w:rPr>
        <w:t>目环境影响评价公众参与工作的实施意见》、《浙江省建设项目环境保护管理办法》</w:t>
      </w:r>
    </w:p>
    <w:p>
      <w:pPr>
        <w:pStyle w:val="BodyText"/>
        <w:spacing w:line="364" w:lineRule="auto"/>
        <w:ind w:left="111" w:right="395"/>
        <w:jc w:val="both"/>
        <w:rPr>
          <w:b/>
        </w:rPr>
      </w:pPr>
      <w:r>
        <w:rPr/>
        <w:t>（</w:t>
      </w:r>
      <w:r>
        <w:rPr>
          <w:rFonts w:ascii="Times New Roman" w:hAnsi="Times New Roman" w:eastAsia="Times New Roman"/>
        </w:rPr>
        <w:t>2021 </w:t>
      </w:r>
      <w:r>
        <w:rPr/>
        <w:t>年修正</w:t>
      </w:r>
      <w:r>
        <w:rPr>
          <w:spacing w:val="-12"/>
        </w:rPr>
        <w:t>）</w:t>
      </w:r>
      <w:r>
        <w:rPr>
          <w:spacing w:val="-2"/>
        </w:rPr>
        <w:t>和绍兴市上虞区人民政府办公室关于印发《杭州湾上虞经济技术开</w:t>
      </w:r>
      <w:r>
        <w:rPr/>
        <w:t>发区“区域环评</w:t>
      </w:r>
      <w:r>
        <w:rPr>
          <w:rFonts w:ascii="Times New Roman" w:hAnsi="Times New Roman" w:eastAsia="Times New Roman"/>
        </w:rPr>
        <w:t>+</w:t>
      </w:r>
      <w:r>
        <w:rPr/>
        <w:t>环境标准”改革实施方案》的通知（虞政办发</w:t>
      </w:r>
      <w:r>
        <w:rPr>
          <w:rFonts w:ascii="Times New Roman" w:hAnsi="Times New Roman" w:eastAsia="Times New Roman"/>
        </w:rPr>
        <w:t>[2017]265 </w:t>
      </w:r>
      <w:r>
        <w:rPr/>
        <w:t>号）规定的内容，</w:t>
      </w:r>
      <w:r>
        <w:rPr>
          <w:b/>
        </w:rPr>
        <w:t>采用建设单位网站发布、公示公告两种形式。</w:t>
      </w:r>
    </w:p>
    <w:p>
      <w:pPr>
        <w:spacing w:after="0" w:line="364" w:lineRule="auto"/>
        <w:jc w:val="both"/>
        <w:sectPr>
          <w:pgSz w:w="11910" w:h="16840"/>
          <w:pgMar w:header="874" w:footer="990" w:top="1460" w:bottom="1180" w:left="1420" w:right="1300"/>
        </w:sectPr>
      </w:pPr>
    </w:p>
    <w:p>
      <w:pPr>
        <w:pStyle w:val="Heading1"/>
        <w:numPr>
          <w:ilvl w:val="0"/>
          <w:numId w:val="2"/>
        </w:numPr>
        <w:tabs>
          <w:tab w:pos="508" w:val="left" w:leader="none"/>
        </w:tabs>
        <w:spacing w:line="240" w:lineRule="auto" w:before="64" w:after="0"/>
        <w:ind w:left="507" w:right="0" w:hanging="226"/>
        <w:jc w:val="left"/>
      </w:pPr>
      <w:bookmarkStart w:name="_bookmark3" w:id="7"/>
      <w:bookmarkEnd w:id="7"/>
      <w:r>
        <w:rPr>
          <w:b w:val="0"/>
        </w:rPr>
      </w:r>
      <w:bookmarkStart w:name="_bookmark3" w:id="8"/>
      <w:bookmarkEnd w:id="8"/>
      <w:r>
        <w:rPr/>
        <w:t>公示征求意见情况</w:t>
      </w:r>
    </w:p>
    <w:p>
      <w:pPr>
        <w:pStyle w:val="BodyText"/>
        <w:spacing w:before="8"/>
        <w:rPr>
          <w:b/>
          <w:sz w:val="22"/>
        </w:rPr>
      </w:pPr>
    </w:p>
    <w:p>
      <w:pPr>
        <w:pStyle w:val="Heading2"/>
        <w:numPr>
          <w:ilvl w:val="1"/>
          <w:numId w:val="2"/>
        </w:numPr>
        <w:tabs>
          <w:tab w:pos="844" w:val="left" w:leader="none"/>
        </w:tabs>
        <w:spacing w:line="240" w:lineRule="auto" w:before="1" w:after="0"/>
        <w:ind w:left="843" w:right="0" w:hanging="421"/>
        <w:jc w:val="left"/>
      </w:pPr>
      <w:bookmarkStart w:name="_bookmark4" w:id="9"/>
      <w:bookmarkEnd w:id="9"/>
      <w:r>
        <w:rPr>
          <w:b w:val="0"/>
        </w:rPr>
      </w:r>
      <w:bookmarkStart w:name="_bookmark4" w:id="10"/>
      <w:bookmarkEnd w:id="10"/>
      <w:r>
        <w:rPr/>
        <w:t>公示方式及途径</w:t>
      </w:r>
    </w:p>
    <w:p>
      <w:pPr>
        <w:pStyle w:val="BodyText"/>
        <w:spacing w:line="364" w:lineRule="auto" w:before="214"/>
        <w:ind w:left="282" w:right="108" w:firstLine="479"/>
      </w:pPr>
      <w:r>
        <w:rPr>
          <w:spacing w:val="-5"/>
        </w:rPr>
        <w:t>根据浙江省人民政府令第 </w:t>
      </w:r>
      <w:r>
        <w:rPr>
          <w:rFonts w:ascii="Times New Roman" w:eastAsia="Times New Roman"/>
        </w:rPr>
        <w:t>364 </w:t>
      </w:r>
      <w:r>
        <w:rPr>
          <w:spacing w:val="-4"/>
        </w:rPr>
        <w:t>号《浙江省建设项目环境保护管理办法</w:t>
      </w:r>
      <w:r>
        <w:rPr/>
        <w:t>（</w:t>
      </w:r>
      <w:r>
        <w:rPr>
          <w:rFonts w:ascii="Times New Roman" w:eastAsia="Times New Roman"/>
        </w:rPr>
        <w:t>2021 </w:t>
      </w:r>
      <w:r>
        <w:rPr/>
        <w:t>年修正</w:t>
      </w:r>
      <w:r>
        <w:rPr>
          <w:spacing w:val="-118"/>
        </w:rPr>
        <w:t>）</w:t>
      </w:r>
      <w:r>
        <w:rPr>
          <w:spacing w:val="-121"/>
        </w:rPr>
        <w:t>》</w:t>
      </w:r>
      <w:r>
        <w:rPr/>
        <w:t>（</w:t>
      </w:r>
      <w:r>
        <w:rPr>
          <w:rFonts w:ascii="Times New Roman" w:eastAsia="Times New Roman"/>
        </w:rPr>
        <w:t>2021.2.</w:t>
      </w:r>
      <w:r>
        <w:rPr>
          <w:rFonts w:ascii="Times New Roman" w:eastAsia="Times New Roman"/>
          <w:spacing w:val="2"/>
        </w:rPr>
        <w:t>1</w:t>
      </w:r>
      <w:r>
        <w:rPr>
          <w:rFonts w:ascii="Times New Roman" w:eastAsia="Times New Roman"/>
        </w:rPr>
        <w:t>0  </w:t>
      </w:r>
      <w:r>
        <w:rPr>
          <w:spacing w:val="1"/>
        </w:rPr>
        <w:t>试行</w:t>
      </w:r>
      <w:r>
        <w:rPr>
          <w:spacing w:val="-120"/>
        </w:rPr>
        <w:t>）</w:t>
      </w:r>
      <w:r>
        <w:rPr/>
        <w:t>，建设单位须通过两种方式公示建设项目环境影响评价信</w:t>
      </w:r>
      <w:r>
        <w:rPr>
          <w:spacing w:val="-11"/>
        </w:rPr>
        <w:t>息并征求意见：建设单位采用在周边敏感点张贴及建设单位网站发布两种形式进行。</w:t>
      </w:r>
      <w:r>
        <w:rPr/>
        <w:t>按照虞政办发</w:t>
      </w:r>
      <w:r>
        <w:rPr>
          <w:rFonts w:ascii="Times New Roman" w:eastAsia="Times New Roman"/>
        </w:rPr>
        <w:t>[2017]265 </w:t>
      </w:r>
      <w:r>
        <w:rPr>
          <w:spacing w:val="-5"/>
        </w:rPr>
        <w:t>号文件要求，环评编制阶段的 </w:t>
      </w:r>
      <w:r>
        <w:rPr>
          <w:rFonts w:ascii="Times New Roman" w:eastAsia="Times New Roman"/>
        </w:rPr>
        <w:t>2 </w:t>
      </w:r>
      <w:r>
        <w:rPr>
          <w:spacing w:val="-7"/>
        </w:rPr>
        <w:t>次公示内容合并成 </w:t>
      </w:r>
      <w:r>
        <w:rPr>
          <w:rFonts w:ascii="Times New Roman" w:eastAsia="Times New Roman"/>
        </w:rPr>
        <w:t>1 </w:t>
      </w:r>
      <w:r>
        <w:rPr/>
        <w:t>次。</w:t>
      </w:r>
    </w:p>
    <w:p>
      <w:pPr>
        <w:pStyle w:val="Heading2"/>
        <w:numPr>
          <w:ilvl w:val="1"/>
          <w:numId w:val="2"/>
        </w:numPr>
        <w:tabs>
          <w:tab w:pos="844" w:val="left" w:leader="none"/>
        </w:tabs>
        <w:spacing w:line="240" w:lineRule="auto" w:before="209" w:after="0"/>
        <w:ind w:left="843" w:right="0" w:hanging="421"/>
        <w:jc w:val="left"/>
      </w:pPr>
      <w:bookmarkStart w:name="_bookmark5" w:id="11"/>
      <w:bookmarkEnd w:id="11"/>
      <w:r>
        <w:rPr>
          <w:b w:val="0"/>
        </w:rPr>
      </w:r>
      <w:bookmarkStart w:name="_bookmark5" w:id="12"/>
      <w:bookmarkEnd w:id="12"/>
      <w:r>
        <w:rPr/>
        <w:t>公示信息内容</w:t>
      </w:r>
    </w:p>
    <w:p>
      <w:pPr>
        <w:pStyle w:val="BodyText"/>
        <w:spacing w:before="215"/>
        <w:ind w:left="761"/>
      </w:pPr>
      <w:r>
        <w:rPr/>
        <w:t>公示信息内容见</w:t>
      </w:r>
      <w:r>
        <w:rPr>
          <w:b/>
          <w:u w:val="single"/>
        </w:rPr>
        <w:t>附件 </w:t>
      </w:r>
      <w:r>
        <w:rPr>
          <w:rFonts w:ascii="Times New Roman" w:eastAsia="Times New Roman"/>
          <w:b/>
          <w:u w:val="single"/>
        </w:rPr>
        <w:t>2</w:t>
      </w:r>
      <w:r>
        <w:rPr/>
        <w:t>，建设单位网站发布截图如下：</w:t>
      </w:r>
    </w:p>
    <w:p>
      <w:pPr>
        <w:spacing w:after="0"/>
        <w:sectPr>
          <w:pgSz w:w="11910" w:h="16840"/>
          <w:pgMar w:header="874" w:footer="990" w:top="1460" w:bottom="1180" w:left="1420" w:right="1300"/>
        </w:sectPr>
      </w:pPr>
    </w:p>
    <w:p>
      <w:pPr>
        <w:spacing w:before="68" w:after="18"/>
        <w:ind w:left="4212" w:right="4347" w:firstLine="0"/>
        <w:jc w:val="center"/>
        <w:rPr>
          <w:sz w:val="18"/>
        </w:rPr>
      </w:pPr>
      <w:r>
        <w:rPr>
          <w:sz w:val="18"/>
        </w:rPr>
        <w:t>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吨三环唑可湿性粉剂项目公众参与报告</w:t>
      </w:r>
    </w:p>
    <w:p>
      <w:pPr>
        <w:pStyle w:val="BodyText"/>
        <w:spacing w:line="20" w:lineRule="exact"/>
        <w:ind w:left="94"/>
        <w:rPr>
          <w:sz w:val="2"/>
        </w:rPr>
      </w:pPr>
      <w:r>
        <w:rPr>
          <w:sz w:val="2"/>
        </w:rPr>
        <w:pict>
          <v:group style="width:691.8pt;height:.75pt;mso-position-horizontal-relative:char;mso-position-vertical-relative:line" coordorigin="0,0" coordsize="13836,15">
            <v:line style="position:absolute" from="0,7" to="13836,7" stroked="true" strokeweight=".72pt" strokecolor="#000000">
              <v:stroke dashstyle="solid"/>
            </v:line>
          </v:group>
        </w:pict>
      </w:r>
      <w:r>
        <w:rPr>
          <w:sz w:val="2"/>
        </w:rPr>
      </w:r>
    </w:p>
    <w:p>
      <w:pPr>
        <w:pStyle w:val="BodyText"/>
        <w:rPr>
          <w:sz w:val="20"/>
        </w:rPr>
      </w:pPr>
    </w:p>
    <w:p>
      <w:pPr>
        <w:pStyle w:val="BodyText"/>
        <w:spacing w:before="4"/>
      </w:pPr>
      <w:r>
        <w:rPr/>
        <w:drawing>
          <wp:anchor distT="0" distB="0" distL="0" distR="0" allowOverlap="1" layoutInCell="1" locked="0" behindDoc="0" simplePos="0" relativeHeight="1">
            <wp:simplePos x="0" y="0"/>
            <wp:positionH relativeFrom="page">
              <wp:posOffset>972185</wp:posOffset>
            </wp:positionH>
            <wp:positionV relativeFrom="paragraph">
              <wp:posOffset>222599</wp:posOffset>
            </wp:positionV>
            <wp:extent cx="8778522" cy="4480559"/>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10" cstate="print"/>
                    <a:stretch>
                      <a:fillRect/>
                    </a:stretch>
                  </pic:blipFill>
                  <pic:spPr>
                    <a:xfrm>
                      <a:off x="0" y="0"/>
                      <a:ext cx="8778522" cy="4480559"/>
                    </a:xfrm>
                    <a:prstGeom prst="rect">
                      <a:avLst/>
                    </a:prstGeom>
                  </pic:spPr>
                </pic:pic>
              </a:graphicData>
            </a:graphic>
          </wp:anchor>
        </w:drawing>
      </w:r>
    </w:p>
    <w:p>
      <w:pPr>
        <w:spacing w:after="0"/>
        <w:sectPr>
          <w:headerReference w:type="default" r:id="rId8"/>
          <w:footerReference w:type="default" r:id="rId9"/>
          <w:pgSz w:w="16840" w:h="11910" w:orient="landscape"/>
          <w:pgMar w:header="0" w:footer="990" w:top="780" w:bottom="1180" w:left="1400" w:right="1260"/>
        </w:sectPr>
      </w:pPr>
    </w:p>
    <w:p>
      <w:pPr>
        <w:spacing w:before="56" w:after="18"/>
        <w:ind w:left="1662" w:right="1650" w:firstLine="0"/>
        <w:jc w:val="center"/>
        <w:rPr>
          <w:sz w:val="18"/>
        </w:rPr>
      </w:pPr>
      <w:r>
        <w:rPr>
          <w:sz w:val="18"/>
        </w:rPr>
        <w:t>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吨三环唑可湿性粉剂项目公众参与报告</w:t>
      </w:r>
    </w:p>
    <w:p>
      <w:pPr>
        <w:pStyle w:val="BodyText"/>
        <w:spacing w:line="20" w:lineRule="exact"/>
        <w:ind w:left="105"/>
        <w:rPr>
          <w:sz w:val="2"/>
        </w:rPr>
      </w:pPr>
      <w:r>
        <w:rPr>
          <w:sz w:val="2"/>
        </w:rPr>
        <w:pict>
          <v:group style="width:436.65pt;height:.75pt;mso-position-horizontal-relative:char;mso-position-vertical-relative:line" coordorigin="0,0" coordsize="8733,15">
            <v:line style="position:absolute" from="0,7" to="8733,7" stroked="true" strokeweight=".72pt" strokecolor="#000000">
              <v:stroke dashstyle="solid"/>
            </v:line>
          </v:group>
        </w:pict>
      </w:r>
      <w:r>
        <w:rPr>
          <w:sz w:val="2"/>
        </w:rPr>
      </w:r>
    </w:p>
    <w:p>
      <w:pPr>
        <w:pStyle w:val="BodyText"/>
        <w:rPr>
          <w:sz w:val="20"/>
        </w:rPr>
      </w:pPr>
    </w:p>
    <w:p>
      <w:pPr>
        <w:pStyle w:val="BodyText"/>
        <w:spacing w:before="11"/>
        <w:rPr>
          <w:sz w:val="28"/>
        </w:rPr>
      </w:pPr>
    </w:p>
    <w:p>
      <w:pPr>
        <w:pStyle w:val="Heading2"/>
        <w:numPr>
          <w:ilvl w:val="1"/>
          <w:numId w:val="2"/>
        </w:numPr>
        <w:tabs>
          <w:tab w:pos="704" w:val="left" w:leader="none"/>
        </w:tabs>
        <w:spacing w:line="240" w:lineRule="auto" w:before="71" w:after="0"/>
        <w:ind w:left="703" w:right="0" w:hanging="421"/>
        <w:jc w:val="left"/>
      </w:pPr>
      <w:bookmarkStart w:name="_bookmark6" w:id="13"/>
      <w:bookmarkEnd w:id="13"/>
      <w:r>
        <w:rPr>
          <w:b w:val="0"/>
        </w:rPr>
      </w:r>
      <w:bookmarkStart w:name="_bookmark6" w:id="14"/>
      <w:bookmarkEnd w:id="14"/>
      <w:r>
        <w:rPr/>
        <w:t>公示反馈意见情况</w:t>
      </w:r>
    </w:p>
    <w:p>
      <w:pPr>
        <w:pStyle w:val="BodyText"/>
        <w:spacing w:line="364" w:lineRule="auto" w:before="214"/>
        <w:ind w:left="142" w:right="129" w:firstLine="479"/>
        <w:jc w:val="both"/>
      </w:pPr>
      <w:r>
        <w:rPr/>
        <w:t>在环评单位编制环评报告期间，根据项目环评分析初步结论，建设单位针对本项目进行了公示，公告内容包括建设项目的基本情况、环境影响评价范围内主要环境敏感目标分布情况、主要环境影响预测情况、拟采取的环境保护措施、环境风险防范措施以及预期效果、环境影响评价初步结论等。</w:t>
      </w:r>
    </w:p>
    <w:p>
      <w:pPr>
        <w:pStyle w:val="BodyText"/>
        <w:spacing w:before="2"/>
        <w:ind w:left="621"/>
        <w:jc w:val="both"/>
      </w:pPr>
      <w:r>
        <w:rPr/>
        <w:t>公告时间：</w:t>
      </w:r>
      <w:r>
        <w:rPr>
          <w:rFonts w:ascii="Times New Roman" w:eastAsia="Times New Roman"/>
        </w:rPr>
        <w:t>2022 </w:t>
      </w:r>
      <w:r>
        <w:rPr/>
        <w:t>年 </w:t>
      </w:r>
      <w:r>
        <w:rPr>
          <w:rFonts w:ascii="Times New Roman" w:eastAsia="Times New Roman"/>
        </w:rPr>
        <w:t>4 </w:t>
      </w:r>
      <w:r>
        <w:rPr/>
        <w:t>月 </w:t>
      </w:r>
      <w:r>
        <w:rPr>
          <w:rFonts w:ascii="Times New Roman" w:eastAsia="Times New Roman"/>
        </w:rPr>
        <w:t>1 </w:t>
      </w:r>
      <w:r>
        <w:rPr/>
        <w:t>日～</w:t>
      </w:r>
      <w:r>
        <w:rPr>
          <w:rFonts w:ascii="Times New Roman" w:eastAsia="Times New Roman"/>
        </w:rPr>
        <w:t>2022 </w:t>
      </w:r>
      <w:r>
        <w:rPr/>
        <w:t>年 </w:t>
      </w:r>
      <w:r>
        <w:rPr>
          <w:rFonts w:ascii="Times New Roman" w:eastAsia="Times New Roman"/>
        </w:rPr>
        <w:t>4 </w:t>
      </w:r>
      <w:r>
        <w:rPr/>
        <w:t>月 </w:t>
      </w:r>
      <w:r>
        <w:rPr>
          <w:rFonts w:ascii="Times New Roman" w:eastAsia="Times New Roman"/>
        </w:rPr>
        <w:t>18 </w:t>
      </w:r>
      <w:r>
        <w:rPr/>
        <w:t>日，</w:t>
      </w:r>
      <w:r>
        <w:rPr>
          <w:rFonts w:ascii="Times New Roman" w:eastAsia="Times New Roman"/>
        </w:rPr>
        <w:t>10 </w:t>
      </w:r>
      <w:r>
        <w:rPr/>
        <w:t>个工作日以上。</w:t>
      </w:r>
    </w:p>
    <w:p>
      <w:pPr>
        <w:pStyle w:val="BodyText"/>
        <w:spacing w:line="364" w:lineRule="auto" w:before="161"/>
        <w:ind w:left="142" w:right="129" w:firstLine="479"/>
        <w:jc w:val="both"/>
      </w:pPr>
      <w:r>
        <w:rPr/>
        <w:t>公告地点：杭州湾上虞经济技术开发区管委会公告栏、上虞区盖北镇政府公告栏、盖北镇丰棉村村委会公告栏、盖北镇珠海村村委会公告栏、盖北镇联合村村委会公告栏、盖北镇镇海村村委会公告栏、盖北镇镇东村村委会公告栏。</w:t>
      </w:r>
    </w:p>
    <w:p>
      <w:pPr>
        <w:pStyle w:val="BodyText"/>
        <w:spacing w:line="364" w:lineRule="auto" w:before="2"/>
        <w:ind w:left="142" w:right="134" w:firstLine="479"/>
        <w:jc w:val="both"/>
      </w:pPr>
      <w:r>
        <w:rPr/>
        <w:t>公告期间，公告地环保管理部门、公告地所在单位、项目建设单位、环评单位均未接到单位或个人的来电、来函表示异议或反对项目建设。公示证明见</w:t>
      </w:r>
      <w:r>
        <w:rPr>
          <w:b/>
          <w:u w:val="single"/>
        </w:rPr>
        <w:t>附件 </w:t>
      </w:r>
      <w:r>
        <w:rPr>
          <w:rFonts w:ascii="Times New Roman" w:eastAsia="Times New Roman"/>
          <w:b/>
          <w:u w:val="single"/>
        </w:rPr>
        <w:t>3</w:t>
      </w:r>
      <w:r>
        <w:rPr/>
        <w:t>。</w:t>
      </w:r>
    </w:p>
    <w:p>
      <w:pPr>
        <w:spacing w:after="0" w:line="364" w:lineRule="auto"/>
        <w:jc w:val="both"/>
        <w:sectPr>
          <w:headerReference w:type="default" r:id="rId11"/>
          <w:footerReference w:type="default" r:id="rId12"/>
          <w:pgSz w:w="11910" w:h="16840"/>
          <w:pgMar w:header="0" w:footer="990" w:top="780" w:bottom="1180" w:left="1560" w:right="1400"/>
        </w:sectPr>
      </w:pPr>
    </w:p>
    <w:p>
      <w:pPr>
        <w:pStyle w:val="BodyText"/>
        <w:spacing w:before="4"/>
        <w:rPr>
          <w:rFonts w:ascii="Times New Roman"/>
          <w:sz w:val="8"/>
        </w:rPr>
      </w:pPr>
    </w:p>
    <w:tbl>
      <w:tblPr>
        <w:tblW w:w="0" w:type="auto"/>
        <w:jc w:val="left"/>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60"/>
        <w:gridCol w:w="6927"/>
      </w:tblGrid>
      <w:tr>
        <w:trPr>
          <w:trHeight w:val="3912" w:hRule="atLeast"/>
        </w:trPr>
        <w:tc>
          <w:tcPr>
            <w:tcW w:w="6860" w:type="dxa"/>
          </w:tcPr>
          <w:p>
            <w:pPr>
              <w:pStyle w:val="TableParagraph"/>
              <w:spacing w:before="9"/>
              <w:rPr>
                <w:rFonts w:ascii="Times New Roman"/>
                <w:sz w:val="4"/>
              </w:rPr>
            </w:pPr>
          </w:p>
          <w:p>
            <w:pPr>
              <w:pStyle w:val="TableParagraph"/>
              <w:ind w:left="909"/>
              <w:rPr>
                <w:rFonts w:ascii="Times New Roman"/>
                <w:sz w:val="20"/>
              </w:rPr>
            </w:pPr>
            <w:r>
              <w:rPr>
                <w:rFonts w:ascii="Times New Roman"/>
                <w:sz w:val="20"/>
              </w:rPr>
              <w:drawing>
                <wp:inline distT="0" distB="0" distL="0" distR="0">
                  <wp:extent cx="3198380" cy="2414016"/>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15" cstate="print"/>
                          <a:stretch>
                            <a:fillRect/>
                          </a:stretch>
                        </pic:blipFill>
                        <pic:spPr>
                          <a:xfrm>
                            <a:off x="0" y="0"/>
                            <a:ext cx="3198380" cy="2414016"/>
                          </a:xfrm>
                          <a:prstGeom prst="rect">
                            <a:avLst/>
                          </a:prstGeom>
                        </pic:spPr>
                      </pic:pic>
                    </a:graphicData>
                  </a:graphic>
                </wp:inline>
              </w:drawing>
            </w:r>
            <w:r>
              <w:rPr>
                <w:rFonts w:ascii="Times New Roman"/>
                <w:sz w:val="20"/>
              </w:rPr>
            </w:r>
          </w:p>
        </w:tc>
        <w:tc>
          <w:tcPr>
            <w:tcW w:w="6927" w:type="dxa"/>
          </w:tcPr>
          <w:p>
            <w:pPr>
              <w:pStyle w:val="TableParagraph"/>
              <w:spacing w:before="9"/>
              <w:rPr>
                <w:rFonts w:ascii="Times New Roman"/>
                <w:sz w:val="4"/>
              </w:rPr>
            </w:pPr>
          </w:p>
          <w:p>
            <w:pPr>
              <w:pStyle w:val="TableParagraph"/>
              <w:ind w:left="942"/>
              <w:rPr>
                <w:rFonts w:ascii="Times New Roman"/>
                <w:sz w:val="20"/>
              </w:rPr>
            </w:pPr>
            <w:r>
              <w:rPr>
                <w:rFonts w:ascii="Times New Roman"/>
                <w:sz w:val="20"/>
              </w:rPr>
              <w:pict>
                <v:group style="width:252pt;height:190.2pt;mso-position-horizontal-relative:char;mso-position-vertical-relative:line" coordorigin="0,0" coordsize="5040,3804">
                  <v:shape style="position:absolute;left:0;top:0;width:5040;height:3804" type="#_x0000_t75" stroked="false">
                    <v:imagedata r:id="rId16" o:title=""/>
                  </v:shape>
                  <v:rect style="position:absolute;left:1503;top:1222;width:753;height:960" filled="false" stroked="true" strokeweight=".75pt" strokecolor="#ff0000">
                    <v:stroke dashstyle="solid"/>
                  </v:rect>
                </v:group>
              </w:pict>
            </w:r>
            <w:r>
              <w:rPr>
                <w:rFonts w:ascii="Times New Roman"/>
                <w:sz w:val="20"/>
              </w:rPr>
            </w:r>
          </w:p>
        </w:tc>
      </w:tr>
      <w:tr>
        <w:trPr>
          <w:trHeight w:val="311" w:hRule="atLeast"/>
        </w:trPr>
        <w:tc>
          <w:tcPr>
            <w:tcW w:w="6860" w:type="dxa"/>
          </w:tcPr>
          <w:p>
            <w:pPr>
              <w:pStyle w:val="TableParagraph"/>
              <w:spacing w:line="289" w:lineRule="exact" w:before="2"/>
              <w:ind w:left="2927" w:right="2918"/>
              <w:jc w:val="center"/>
              <w:rPr>
                <w:b/>
                <w:sz w:val="24"/>
              </w:rPr>
            </w:pPr>
            <w:r>
              <w:rPr>
                <w:b/>
                <w:sz w:val="24"/>
              </w:rPr>
              <w:t>公示张贴</w:t>
            </w:r>
          </w:p>
        </w:tc>
        <w:tc>
          <w:tcPr>
            <w:tcW w:w="6927" w:type="dxa"/>
          </w:tcPr>
          <w:p>
            <w:pPr>
              <w:pStyle w:val="TableParagraph"/>
              <w:spacing w:line="289" w:lineRule="exact" w:before="2"/>
              <w:ind w:left="2961" w:right="2952"/>
              <w:jc w:val="center"/>
              <w:rPr>
                <w:b/>
                <w:sz w:val="24"/>
              </w:rPr>
            </w:pPr>
            <w:r>
              <w:rPr>
                <w:b/>
                <w:sz w:val="24"/>
              </w:rPr>
              <w:t>公示到期</w:t>
            </w:r>
          </w:p>
        </w:tc>
      </w:tr>
      <w:tr>
        <w:trPr>
          <w:trHeight w:val="362" w:hRule="atLeast"/>
        </w:trPr>
        <w:tc>
          <w:tcPr>
            <w:tcW w:w="13787" w:type="dxa"/>
            <w:gridSpan w:val="2"/>
          </w:tcPr>
          <w:p>
            <w:pPr>
              <w:pStyle w:val="TableParagraph"/>
              <w:tabs>
                <w:tab w:pos="1015" w:val="left" w:leader="none"/>
              </w:tabs>
              <w:spacing w:line="341" w:lineRule="exact"/>
              <w:ind w:left="10"/>
              <w:jc w:val="center"/>
              <w:rPr>
                <w:b/>
                <w:sz w:val="24"/>
              </w:rPr>
            </w:pPr>
            <w:r>
              <w:rPr>
                <w:b/>
                <w:sz w:val="28"/>
              </w:rPr>
              <w:t>图</w:t>
            </w:r>
            <w:r>
              <w:rPr>
                <w:b/>
                <w:spacing w:val="-71"/>
                <w:sz w:val="28"/>
              </w:rPr>
              <w:t> </w:t>
            </w:r>
            <w:r>
              <w:rPr>
                <w:rFonts w:ascii="Times New Roman" w:eastAsia="Times New Roman"/>
                <w:b/>
                <w:sz w:val="28"/>
              </w:rPr>
              <w:t>2-1</w:t>
              <w:tab/>
            </w:r>
            <w:r>
              <w:rPr>
                <w:b/>
                <w:sz w:val="28"/>
              </w:rPr>
              <w:t>杭州湾上虞经济技术开发区公示照</w:t>
            </w:r>
            <w:r>
              <w:rPr>
                <w:b/>
                <w:spacing w:val="3"/>
                <w:sz w:val="28"/>
              </w:rPr>
              <w:t>片</w:t>
            </w:r>
            <w:r>
              <w:rPr>
                <w:b/>
                <w:sz w:val="24"/>
              </w:rPr>
              <w:t>（</w:t>
            </w:r>
            <w:r>
              <w:rPr>
                <w:rFonts w:ascii="Times New Roman" w:eastAsia="Times New Roman"/>
                <w:b/>
                <w:sz w:val="24"/>
              </w:rPr>
              <w:t>2022.4.1</w:t>
            </w:r>
            <w:r>
              <w:rPr>
                <w:b/>
                <w:sz w:val="24"/>
              </w:rPr>
              <w:t>～</w:t>
            </w:r>
            <w:r>
              <w:rPr>
                <w:rFonts w:ascii="Times New Roman" w:eastAsia="Times New Roman"/>
                <w:b/>
                <w:sz w:val="24"/>
              </w:rPr>
              <w:t>2022.4.18</w:t>
            </w:r>
            <w:r>
              <w:rPr>
                <w:b/>
                <w:sz w:val="24"/>
              </w:rPr>
              <w:t>）</w:t>
            </w:r>
          </w:p>
        </w:tc>
      </w:tr>
      <w:tr>
        <w:trPr>
          <w:trHeight w:val="3912" w:hRule="atLeast"/>
        </w:trPr>
        <w:tc>
          <w:tcPr>
            <w:tcW w:w="6860" w:type="dxa"/>
          </w:tcPr>
          <w:p>
            <w:pPr>
              <w:pStyle w:val="TableParagraph"/>
              <w:spacing w:before="8"/>
              <w:rPr>
                <w:rFonts w:ascii="Times New Roman"/>
                <w:sz w:val="4"/>
              </w:rPr>
            </w:pPr>
          </w:p>
          <w:p>
            <w:pPr>
              <w:pStyle w:val="TableParagraph"/>
              <w:ind w:left="909"/>
              <w:rPr>
                <w:rFonts w:ascii="Times New Roman"/>
                <w:sz w:val="20"/>
              </w:rPr>
            </w:pPr>
            <w:r>
              <w:rPr>
                <w:rFonts w:ascii="Times New Roman"/>
                <w:sz w:val="20"/>
              </w:rPr>
              <w:drawing>
                <wp:inline distT="0" distB="0" distL="0" distR="0">
                  <wp:extent cx="3198380" cy="2414016"/>
                  <wp:effectExtent l="0" t="0" r="0" b="0"/>
                  <wp:docPr id="5" name="image4.jpeg"/>
                  <wp:cNvGraphicFramePr>
                    <a:graphicFrameLocks noChangeAspect="1"/>
                  </wp:cNvGraphicFramePr>
                  <a:graphic>
                    <a:graphicData uri="http://schemas.openxmlformats.org/drawingml/2006/picture">
                      <pic:pic>
                        <pic:nvPicPr>
                          <pic:cNvPr id="6" name="image4.jpeg"/>
                          <pic:cNvPicPr/>
                        </pic:nvPicPr>
                        <pic:blipFill>
                          <a:blip r:embed="rId17" cstate="print"/>
                          <a:stretch>
                            <a:fillRect/>
                          </a:stretch>
                        </pic:blipFill>
                        <pic:spPr>
                          <a:xfrm>
                            <a:off x="0" y="0"/>
                            <a:ext cx="3198380" cy="2414016"/>
                          </a:xfrm>
                          <a:prstGeom prst="rect">
                            <a:avLst/>
                          </a:prstGeom>
                        </pic:spPr>
                      </pic:pic>
                    </a:graphicData>
                  </a:graphic>
                </wp:inline>
              </w:drawing>
            </w:r>
            <w:r>
              <w:rPr>
                <w:rFonts w:ascii="Times New Roman"/>
                <w:sz w:val="20"/>
              </w:rPr>
            </w:r>
          </w:p>
        </w:tc>
        <w:tc>
          <w:tcPr>
            <w:tcW w:w="6927" w:type="dxa"/>
          </w:tcPr>
          <w:p>
            <w:pPr>
              <w:pStyle w:val="TableParagraph"/>
              <w:spacing w:before="8"/>
              <w:rPr>
                <w:rFonts w:ascii="Times New Roman"/>
                <w:sz w:val="4"/>
              </w:rPr>
            </w:pPr>
          </w:p>
          <w:p>
            <w:pPr>
              <w:pStyle w:val="TableParagraph"/>
              <w:ind w:left="942"/>
              <w:rPr>
                <w:rFonts w:ascii="Times New Roman"/>
                <w:sz w:val="20"/>
              </w:rPr>
            </w:pPr>
            <w:r>
              <w:rPr>
                <w:rFonts w:ascii="Times New Roman"/>
                <w:sz w:val="20"/>
              </w:rPr>
              <w:drawing>
                <wp:inline distT="0" distB="0" distL="0" distR="0">
                  <wp:extent cx="3198380" cy="2414016"/>
                  <wp:effectExtent l="0" t="0" r="0" b="0"/>
                  <wp:docPr id="7" name="image5.jpeg"/>
                  <wp:cNvGraphicFramePr>
                    <a:graphicFrameLocks noChangeAspect="1"/>
                  </wp:cNvGraphicFramePr>
                  <a:graphic>
                    <a:graphicData uri="http://schemas.openxmlformats.org/drawingml/2006/picture">
                      <pic:pic>
                        <pic:nvPicPr>
                          <pic:cNvPr id="8" name="image5.jpeg"/>
                          <pic:cNvPicPr/>
                        </pic:nvPicPr>
                        <pic:blipFill>
                          <a:blip r:embed="rId18" cstate="print"/>
                          <a:stretch>
                            <a:fillRect/>
                          </a:stretch>
                        </pic:blipFill>
                        <pic:spPr>
                          <a:xfrm>
                            <a:off x="0" y="0"/>
                            <a:ext cx="3198380" cy="2414016"/>
                          </a:xfrm>
                          <a:prstGeom prst="rect">
                            <a:avLst/>
                          </a:prstGeom>
                        </pic:spPr>
                      </pic:pic>
                    </a:graphicData>
                  </a:graphic>
                </wp:inline>
              </w:drawing>
            </w:r>
            <w:r>
              <w:rPr>
                <w:rFonts w:ascii="Times New Roman"/>
                <w:sz w:val="20"/>
              </w:rPr>
            </w:r>
          </w:p>
        </w:tc>
      </w:tr>
      <w:tr>
        <w:trPr>
          <w:trHeight w:val="311" w:hRule="atLeast"/>
        </w:trPr>
        <w:tc>
          <w:tcPr>
            <w:tcW w:w="6860" w:type="dxa"/>
          </w:tcPr>
          <w:p>
            <w:pPr>
              <w:pStyle w:val="TableParagraph"/>
              <w:spacing w:line="289" w:lineRule="exact" w:before="2"/>
              <w:ind w:left="2927" w:right="2918"/>
              <w:jc w:val="center"/>
              <w:rPr>
                <w:b/>
                <w:sz w:val="24"/>
              </w:rPr>
            </w:pPr>
            <w:r>
              <w:rPr>
                <w:b/>
                <w:sz w:val="24"/>
              </w:rPr>
              <w:t>公示张贴</w:t>
            </w:r>
          </w:p>
        </w:tc>
        <w:tc>
          <w:tcPr>
            <w:tcW w:w="6927" w:type="dxa"/>
          </w:tcPr>
          <w:p>
            <w:pPr>
              <w:pStyle w:val="TableParagraph"/>
              <w:spacing w:line="289" w:lineRule="exact" w:before="2"/>
              <w:ind w:left="2961" w:right="2952"/>
              <w:jc w:val="center"/>
              <w:rPr>
                <w:b/>
                <w:sz w:val="24"/>
              </w:rPr>
            </w:pPr>
            <w:r>
              <w:rPr>
                <w:b/>
                <w:sz w:val="24"/>
              </w:rPr>
              <w:t>公示到期</w:t>
            </w:r>
          </w:p>
        </w:tc>
      </w:tr>
      <w:tr>
        <w:trPr>
          <w:trHeight w:val="364" w:hRule="atLeast"/>
        </w:trPr>
        <w:tc>
          <w:tcPr>
            <w:tcW w:w="13787" w:type="dxa"/>
            <w:gridSpan w:val="2"/>
          </w:tcPr>
          <w:p>
            <w:pPr>
              <w:pStyle w:val="TableParagraph"/>
              <w:tabs>
                <w:tab w:pos="1016" w:val="left" w:leader="none"/>
              </w:tabs>
              <w:spacing w:line="344" w:lineRule="exact"/>
              <w:ind w:left="10"/>
              <w:jc w:val="center"/>
              <w:rPr>
                <w:b/>
                <w:sz w:val="24"/>
              </w:rPr>
            </w:pPr>
            <w:r>
              <w:rPr>
                <w:b/>
                <w:sz w:val="28"/>
              </w:rPr>
              <w:t>图</w:t>
            </w:r>
            <w:r>
              <w:rPr>
                <w:b/>
                <w:spacing w:val="-70"/>
                <w:sz w:val="28"/>
              </w:rPr>
              <w:t> </w:t>
            </w:r>
            <w:r>
              <w:rPr>
                <w:rFonts w:ascii="Times New Roman" w:eastAsia="Times New Roman"/>
                <w:b/>
                <w:sz w:val="28"/>
              </w:rPr>
              <w:t>2-2</w:t>
              <w:tab/>
            </w:r>
            <w:r>
              <w:rPr>
                <w:b/>
                <w:sz w:val="28"/>
              </w:rPr>
              <w:t>盖北镇政府公示照片</w:t>
            </w:r>
            <w:r>
              <w:rPr>
                <w:b/>
                <w:sz w:val="24"/>
              </w:rPr>
              <w:t>（</w:t>
            </w:r>
            <w:r>
              <w:rPr>
                <w:rFonts w:ascii="Times New Roman" w:eastAsia="Times New Roman"/>
                <w:b/>
                <w:sz w:val="24"/>
              </w:rPr>
              <w:t>2022.4.1</w:t>
            </w:r>
            <w:r>
              <w:rPr>
                <w:b/>
                <w:sz w:val="24"/>
              </w:rPr>
              <w:t>～</w:t>
            </w:r>
            <w:r>
              <w:rPr>
                <w:rFonts w:ascii="Times New Roman" w:eastAsia="Times New Roman"/>
                <w:b/>
                <w:sz w:val="24"/>
              </w:rPr>
              <w:t>2022.4.18</w:t>
            </w:r>
            <w:r>
              <w:rPr>
                <w:b/>
                <w:sz w:val="24"/>
              </w:rPr>
              <w:t>）</w:t>
            </w:r>
          </w:p>
        </w:tc>
      </w:tr>
    </w:tbl>
    <w:p>
      <w:pPr>
        <w:spacing w:after="0" w:line="344" w:lineRule="exact"/>
        <w:jc w:val="center"/>
        <w:rPr>
          <w:sz w:val="24"/>
        </w:rPr>
        <w:sectPr>
          <w:headerReference w:type="default" r:id="rId13"/>
          <w:footerReference w:type="default" r:id="rId14"/>
          <w:pgSz w:w="16840" w:h="11910" w:orient="landscape"/>
          <w:pgMar w:header="874" w:footer="990" w:top="1180" w:bottom="1180" w:left="1420" w:right="1400"/>
          <w:pgNumType w:start="6"/>
        </w:sectPr>
      </w:pPr>
    </w:p>
    <w:p>
      <w:pPr>
        <w:pStyle w:val="BodyText"/>
        <w:spacing w:before="4"/>
        <w:rPr>
          <w:rFonts w:ascii="Times New Roman"/>
          <w:sz w:val="8"/>
        </w:rPr>
      </w:pPr>
    </w:p>
    <w:tbl>
      <w:tblPr>
        <w:tblW w:w="0" w:type="auto"/>
        <w:jc w:val="left"/>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60"/>
        <w:gridCol w:w="6927"/>
      </w:tblGrid>
      <w:tr>
        <w:trPr>
          <w:trHeight w:val="3943" w:hRule="atLeast"/>
        </w:trPr>
        <w:tc>
          <w:tcPr>
            <w:tcW w:w="6860" w:type="dxa"/>
          </w:tcPr>
          <w:p>
            <w:pPr>
              <w:pStyle w:val="TableParagraph"/>
              <w:rPr>
                <w:rFonts w:ascii="Times New Roman"/>
                <w:sz w:val="6"/>
              </w:rPr>
            </w:pPr>
          </w:p>
          <w:p>
            <w:pPr>
              <w:pStyle w:val="TableParagraph"/>
              <w:ind w:left="909"/>
              <w:rPr>
                <w:rFonts w:ascii="Times New Roman"/>
                <w:sz w:val="20"/>
              </w:rPr>
            </w:pPr>
            <w:r>
              <w:rPr>
                <w:rFonts w:ascii="Times New Roman"/>
                <w:sz w:val="20"/>
              </w:rPr>
              <w:drawing>
                <wp:inline distT="0" distB="0" distL="0" distR="0">
                  <wp:extent cx="3198380" cy="2414016"/>
                  <wp:effectExtent l="0" t="0" r="0" b="0"/>
                  <wp:docPr id="9" name="image6.jpeg"/>
                  <wp:cNvGraphicFramePr>
                    <a:graphicFrameLocks noChangeAspect="1"/>
                  </wp:cNvGraphicFramePr>
                  <a:graphic>
                    <a:graphicData uri="http://schemas.openxmlformats.org/drawingml/2006/picture">
                      <pic:pic>
                        <pic:nvPicPr>
                          <pic:cNvPr id="10" name="image6.jpeg"/>
                          <pic:cNvPicPr/>
                        </pic:nvPicPr>
                        <pic:blipFill>
                          <a:blip r:embed="rId19" cstate="print"/>
                          <a:stretch>
                            <a:fillRect/>
                          </a:stretch>
                        </pic:blipFill>
                        <pic:spPr>
                          <a:xfrm>
                            <a:off x="0" y="0"/>
                            <a:ext cx="3198380" cy="2414016"/>
                          </a:xfrm>
                          <a:prstGeom prst="rect">
                            <a:avLst/>
                          </a:prstGeom>
                        </pic:spPr>
                      </pic:pic>
                    </a:graphicData>
                  </a:graphic>
                </wp:inline>
              </w:drawing>
            </w:r>
            <w:r>
              <w:rPr>
                <w:rFonts w:ascii="Times New Roman"/>
                <w:sz w:val="20"/>
              </w:rPr>
            </w:r>
          </w:p>
        </w:tc>
        <w:tc>
          <w:tcPr>
            <w:tcW w:w="6927" w:type="dxa"/>
          </w:tcPr>
          <w:p>
            <w:pPr>
              <w:pStyle w:val="TableParagraph"/>
              <w:ind w:left="942"/>
              <w:rPr>
                <w:rFonts w:ascii="Times New Roman"/>
                <w:sz w:val="20"/>
              </w:rPr>
            </w:pPr>
            <w:r>
              <w:rPr>
                <w:rFonts w:ascii="Times New Roman"/>
                <w:sz w:val="20"/>
              </w:rPr>
              <w:drawing>
                <wp:inline distT="0" distB="0" distL="0" distR="0">
                  <wp:extent cx="3198380" cy="2414016"/>
                  <wp:effectExtent l="0" t="0" r="0" b="0"/>
                  <wp:docPr id="11" name="image7.jpeg"/>
                  <wp:cNvGraphicFramePr>
                    <a:graphicFrameLocks noChangeAspect="1"/>
                  </wp:cNvGraphicFramePr>
                  <a:graphic>
                    <a:graphicData uri="http://schemas.openxmlformats.org/drawingml/2006/picture">
                      <pic:pic>
                        <pic:nvPicPr>
                          <pic:cNvPr id="12" name="image7.jpeg"/>
                          <pic:cNvPicPr/>
                        </pic:nvPicPr>
                        <pic:blipFill>
                          <a:blip r:embed="rId20" cstate="print"/>
                          <a:stretch>
                            <a:fillRect/>
                          </a:stretch>
                        </pic:blipFill>
                        <pic:spPr>
                          <a:xfrm>
                            <a:off x="0" y="0"/>
                            <a:ext cx="3198380" cy="2414016"/>
                          </a:xfrm>
                          <a:prstGeom prst="rect">
                            <a:avLst/>
                          </a:prstGeom>
                        </pic:spPr>
                      </pic:pic>
                    </a:graphicData>
                  </a:graphic>
                </wp:inline>
              </w:drawing>
            </w:r>
            <w:r>
              <w:rPr>
                <w:rFonts w:ascii="Times New Roman"/>
                <w:sz w:val="20"/>
              </w:rPr>
            </w:r>
          </w:p>
        </w:tc>
      </w:tr>
      <w:tr>
        <w:trPr>
          <w:trHeight w:val="311" w:hRule="atLeast"/>
        </w:trPr>
        <w:tc>
          <w:tcPr>
            <w:tcW w:w="6860" w:type="dxa"/>
          </w:tcPr>
          <w:p>
            <w:pPr>
              <w:pStyle w:val="TableParagraph"/>
              <w:spacing w:line="289" w:lineRule="exact" w:before="2"/>
              <w:ind w:left="2927" w:right="2918"/>
              <w:jc w:val="center"/>
              <w:rPr>
                <w:b/>
                <w:sz w:val="24"/>
              </w:rPr>
            </w:pPr>
            <w:r>
              <w:rPr>
                <w:b/>
                <w:sz w:val="24"/>
              </w:rPr>
              <w:t>公示张贴</w:t>
            </w:r>
          </w:p>
        </w:tc>
        <w:tc>
          <w:tcPr>
            <w:tcW w:w="6927" w:type="dxa"/>
          </w:tcPr>
          <w:p>
            <w:pPr>
              <w:pStyle w:val="TableParagraph"/>
              <w:spacing w:line="289" w:lineRule="exact" w:before="2"/>
              <w:ind w:left="2961" w:right="2952"/>
              <w:jc w:val="center"/>
              <w:rPr>
                <w:b/>
                <w:sz w:val="24"/>
              </w:rPr>
            </w:pPr>
            <w:r>
              <w:rPr>
                <w:b/>
                <w:sz w:val="24"/>
              </w:rPr>
              <w:t>公示到期</w:t>
            </w:r>
          </w:p>
        </w:tc>
      </w:tr>
      <w:tr>
        <w:trPr>
          <w:trHeight w:val="362" w:hRule="atLeast"/>
        </w:trPr>
        <w:tc>
          <w:tcPr>
            <w:tcW w:w="13787" w:type="dxa"/>
            <w:gridSpan w:val="2"/>
          </w:tcPr>
          <w:p>
            <w:pPr>
              <w:pStyle w:val="TableParagraph"/>
              <w:tabs>
                <w:tab w:pos="1016" w:val="left" w:leader="none"/>
              </w:tabs>
              <w:spacing w:line="341" w:lineRule="exact"/>
              <w:ind w:left="10"/>
              <w:jc w:val="center"/>
              <w:rPr>
                <w:b/>
                <w:sz w:val="24"/>
              </w:rPr>
            </w:pPr>
            <w:r>
              <w:rPr>
                <w:b/>
                <w:sz w:val="28"/>
              </w:rPr>
              <w:t>图</w:t>
            </w:r>
            <w:r>
              <w:rPr>
                <w:b/>
                <w:spacing w:val="-71"/>
                <w:sz w:val="28"/>
              </w:rPr>
              <w:t> </w:t>
            </w:r>
            <w:r>
              <w:rPr>
                <w:rFonts w:ascii="Times New Roman" w:eastAsia="Times New Roman"/>
                <w:b/>
                <w:sz w:val="28"/>
              </w:rPr>
              <w:t>2-3</w:t>
              <w:tab/>
            </w:r>
            <w:r>
              <w:rPr>
                <w:b/>
                <w:sz w:val="28"/>
              </w:rPr>
              <w:t>镇海村公示照片</w:t>
            </w:r>
            <w:r>
              <w:rPr>
                <w:b/>
                <w:sz w:val="24"/>
              </w:rPr>
              <w:t>（</w:t>
            </w:r>
            <w:r>
              <w:rPr>
                <w:rFonts w:ascii="Times New Roman" w:eastAsia="Times New Roman"/>
                <w:b/>
                <w:sz w:val="24"/>
              </w:rPr>
              <w:t>2022.4.1</w:t>
            </w:r>
            <w:r>
              <w:rPr>
                <w:b/>
                <w:sz w:val="24"/>
              </w:rPr>
              <w:t>～</w:t>
            </w:r>
            <w:r>
              <w:rPr>
                <w:rFonts w:ascii="Times New Roman" w:eastAsia="Times New Roman"/>
                <w:b/>
                <w:sz w:val="24"/>
              </w:rPr>
              <w:t>2022.4.18</w:t>
            </w:r>
            <w:r>
              <w:rPr>
                <w:b/>
                <w:sz w:val="24"/>
              </w:rPr>
              <w:t>）</w:t>
            </w:r>
          </w:p>
        </w:tc>
      </w:tr>
      <w:tr>
        <w:trPr>
          <w:trHeight w:val="3912" w:hRule="atLeast"/>
        </w:trPr>
        <w:tc>
          <w:tcPr>
            <w:tcW w:w="6860" w:type="dxa"/>
          </w:tcPr>
          <w:p>
            <w:pPr>
              <w:pStyle w:val="TableParagraph"/>
              <w:spacing w:before="8"/>
              <w:rPr>
                <w:rFonts w:ascii="Times New Roman"/>
                <w:sz w:val="4"/>
              </w:rPr>
            </w:pPr>
          </w:p>
          <w:p>
            <w:pPr>
              <w:pStyle w:val="TableParagraph"/>
              <w:ind w:left="909"/>
              <w:rPr>
                <w:rFonts w:ascii="Times New Roman"/>
                <w:sz w:val="20"/>
              </w:rPr>
            </w:pPr>
            <w:r>
              <w:rPr>
                <w:rFonts w:ascii="Times New Roman"/>
                <w:sz w:val="20"/>
              </w:rPr>
              <w:drawing>
                <wp:inline distT="0" distB="0" distL="0" distR="0">
                  <wp:extent cx="3198380" cy="2414016"/>
                  <wp:effectExtent l="0" t="0" r="0" b="0"/>
                  <wp:docPr id="13" name="image8.jpeg"/>
                  <wp:cNvGraphicFramePr>
                    <a:graphicFrameLocks noChangeAspect="1"/>
                  </wp:cNvGraphicFramePr>
                  <a:graphic>
                    <a:graphicData uri="http://schemas.openxmlformats.org/drawingml/2006/picture">
                      <pic:pic>
                        <pic:nvPicPr>
                          <pic:cNvPr id="14" name="image8.jpeg"/>
                          <pic:cNvPicPr/>
                        </pic:nvPicPr>
                        <pic:blipFill>
                          <a:blip r:embed="rId21" cstate="print"/>
                          <a:stretch>
                            <a:fillRect/>
                          </a:stretch>
                        </pic:blipFill>
                        <pic:spPr>
                          <a:xfrm>
                            <a:off x="0" y="0"/>
                            <a:ext cx="3198380" cy="2414016"/>
                          </a:xfrm>
                          <a:prstGeom prst="rect">
                            <a:avLst/>
                          </a:prstGeom>
                        </pic:spPr>
                      </pic:pic>
                    </a:graphicData>
                  </a:graphic>
                </wp:inline>
              </w:drawing>
            </w:r>
            <w:r>
              <w:rPr>
                <w:rFonts w:ascii="Times New Roman"/>
                <w:sz w:val="20"/>
              </w:rPr>
            </w:r>
          </w:p>
        </w:tc>
        <w:tc>
          <w:tcPr>
            <w:tcW w:w="6927" w:type="dxa"/>
          </w:tcPr>
          <w:p>
            <w:pPr>
              <w:pStyle w:val="TableParagraph"/>
              <w:spacing w:before="8"/>
              <w:rPr>
                <w:rFonts w:ascii="Times New Roman"/>
                <w:sz w:val="4"/>
              </w:rPr>
            </w:pPr>
          </w:p>
          <w:p>
            <w:pPr>
              <w:pStyle w:val="TableParagraph"/>
              <w:ind w:left="942"/>
              <w:rPr>
                <w:rFonts w:ascii="Times New Roman"/>
                <w:sz w:val="20"/>
              </w:rPr>
            </w:pPr>
            <w:r>
              <w:rPr>
                <w:rFonts w:ascii="Times New Roman"/>
                <w:sz w:val="20"/>
              </w:rPr>
              <w:drawing>
                <wp:inline distT="0" distB="0" distL="0" distR="0">
                  <wp:extent cx="3198380" cy="2414016"/>
                  <wp:effectExtent l="0" t="0" r="0" b="0"/>
                  <wp:docPr id="15" name="image9.jpeg"/>
                  <wp:cNvGraphicFramePr>
                    <a:graphicFrameLocks noChangeAspect="1"/>
                  </wp:cNvGraphicFramePr>
                  <a:graphic>
                    <a:graphicData uri="http://schemas.openxmlformats.org/drawingml/2006/picture">
                      <pic:pic>
                        <pic:nvPicPr>
                          <pic:cNvPr id="16" name="image9.jpeg"/>
                          <pic:cNvPicPr/>
                        </pic:nvPicPr>
                        <pic:blipFill>
                          <a:blip r:embed="rId22" cstate="print"/>
                          <a:stretch>
                            <a:fillRect/>
                          </a:stretch>
                        </pic:blipFill>
                        <pic:spPr>
                          <a:xfrm>
                            <a:off x="0" y="0"/>
                            <a:ext cx="3198380" cy="2414016"/>
                          </a:xfrm>
                          <a:prstGeom prst="rect">
                            <a:avLst/>
                          </a:prstGeom>
                        </pic:spPr>
                      </pic:pic>
                    </a:graphicData>
                  </a:graphic>
                </wp:inline>
              </w:drawing>
            </w:r>
            <w:r>
              <w:rPr>
                <w:rFonts w:ascii="Times New Roman"/>
                <w:sz w:val="20"/>
              </w:rPr>
            </w:r>
          </w:p>
        </w:tc>
      </w:tr>
      <w:tr>
        <w:trPr>
          <w:trHeight w:val="311" w:hRule="atLeast"/>
        </w:trPr>
        <w:tc>
          <w:tcPr>
            <w:tcW w:w="6860" w:type="dxa"/>
          </w:tcPr>
          <w:p>
            <w:pPr>
              <w:pStyle w:val="TableParagraph"/>
              <w:spacing w:line="289" w:lineRule="exact" w:before="2"/>
              <w:ind w:left="2927" w:right="2918"/>
              <w:jc w:val="center"/>
              <w:rPr>
                <w:b/>
                <w:sz w:val="24"/>
              </w:rPr>
            </w:pPr>
            <w:r>
              <w:rPr>
                <w:b/>
                <w:sz w:val="24"/>
              </w:rPr>
              <w:t>公示张贴</w:t>
            </w:r>
          </w:p>
        </w:tc>
        <w:tc>
          <w:tcPr>
            <w:tcW w:w="6927" w:type="dxa"/>
          </w:tcPr>
          <w:p>
            <w:pPr>
              <w:pStyle w:val="TableParagraph"/>
              <w:spacing w:line="289" w:lineRule="exact" w:before="2"/>
              <w:ind w:left="2961" w:right="2952"/>
              <w:jc w:val="center"/>
              <w:rPr>
                <w:b/>
                <w:sz w:val="24"/>
              </w:rPr>
            </w:pPr>
            <w:r>
              <w:rPr>
                <w:b/>
                <w:sz w:val="24"/>
              </w:rPr>
              <w:t>公示到期</w:t>
            </w:r>
          </w:p>
        </w:tc>
      </w:tr>
      <w:tr>
        <w:trPr>
          <w:trHeight w:val="364" w:hRule="atLeast"/>
        </w:trPr>
        <w:tc>
          <w:tcPr>
            <w:tcW w:w="13787" w:type="dxa"/>
            <w:gridSpan w:val="2"/>
          </w:tcPr>
          <w:p>
            <w:pPr>
              <w:pStyle w:val="TableParagraph"/>
              <w:tabs>
                <w:tab w:pos="1016" w:val="left" w:leader="none"/>
              </w:tabs>
              <w:spacing w:line="344" w:lineRule="exact"/>
              <w:ind w:left="10"/>
              <w:jc w:val="center"/>
              <w:rPr>
                <w:b/>
                <w:sz w:val="24"/>
              </w:rPr>
            </w:pPr>
            <w:r>
              <w:rPr>
                <w:b/>
                <w:sz w:val="28"/>
              </w:rPr>
              <w:t>图</w:t>
            </w:r>
            <w:r>
              <w:rPr>
                <w:b/>
                <w:spacing w:val="-71"/>
                <w:sz w:val="28"/>
              </w:rPr>
              <w:t> </w:t>
            </w:r>
            <w:r>
              <w:rPr>
                <w:rFonts w:ascii="Times New Roman" w:eastAsia="Times New Roman"/>
                <w:b/>
                <w:sz w:val="28"/>
              </w:rPr>
              <w:t>2-4</w:t>
              <w:tab/>
            </w:r>
            <w:r>
              <w:rPr>
                <w:b/>
                <w:sz w:val="28"/>
              </w:rPr>
              <w:t>丰棉村公示照片</w:t>
            </w:r>
            <w:r>
              <w:rPr>
                <w:b/>
                <w:sz w:val="24"/>
              </w:rPr>
              <w:t>（</w:t>
            </w:r>
            <w:r>
              <w:rPr>
                <w:rFonts w:ascii="Times New Roman" w:eastAsia="Times New Roman"/>
                <w:b/>
                <w:sz w:val="24"/>
              </w:rPr>
              <w:t>2022.4.1</w:t>
            </w:r>
            <w:r>
              <w:rPr>
                <w:b/>
                <w:sz w:val="24"/>
              </w:rPr>
              <w:t>～</w:t>
            </w:r>
            <w:r>
              <w:rPr>
                <w:rFonts w:ascii="Times New Roman" w:eastAsia="Times New Roman"/>
                <w:b/>
                <w:sz w:val="24"/>
              </w:rPr>
              <w:t>2022.4.18</w:t>
            </w:r>
            <w:r>
              <w:rPr>
                <w:b/>
                <w:sz w:val="24"/>
              </w:rPr>
              <w:t>）</w:t>
            </w:r>
          </w:p>
        </w:tc>
      </w:tr>
    </w:tbl>
    <w:p>
      <w:pPr>
        <w:spacing w:after="0" w:line="344" w:lineRule="exact"/>
        <w:jc w:val="center"/>
        <w:rPr>
          <w:sz w:val="24"/>
        </w:rPr>
        <w:sectPr>
          <w:pgSz w:w="16840" w:h="11910" w:orient="landscape"/>
          <w:pgMar w:header="874" w:footer="990" w:top="1180" w:bottom="1180" w:left="1420" w:right="1400"/>
        </w:sectPr>
      </w:pPr>
    </w:p>
    <w:p>
      <w:pPr>
        <w:pStyle w:val="BodyText"/>
        <w:spacing w:before="4"/>
        <w:rPr>
          <w:rFonts w:ascii="Times New Roman"/>
          <w:sz w:val="8"/>
        </w:rPr>
      </w:pPr>
    </w:p>
    <w:tbl>
      <w:tblPr>
        <w:tblW w:w="0" w:type="auto"/>
        <w:jc w:val="left"/>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60"/>
        <w:gridCol w:w="6927"/>
      </w:tblGrid>
      <w:tr>
        <w:trPr>
          <w:trHeight w:val="3943" w:hRule="atLeast"/>
        </w:trPr>
        <w:tc>
          <w:tcPr>
            <w:tcW w:w="6860" w:type="dxa"/>
          </w:tcPr>
          <w:p>
            <w:pPr>
              <w:pStyle w:val="TableParagraph"/>
              <w:rPr>
                <w:rFonts w:ascii="Times New Roman"/>
                <w:sz w:val="6"/>
              </w:rPr>
            </w:pPr>
          </w:p>
          <w:p>
            <w:pPr>
              <w:pStyle w:val="TableParagraph"/>
              <w:ind w:left="909"/>
              <w:rPr>
                <w:rFonts w:ascii="Times New Roman"/>
                <w:sz w:val="20"/>
              </w:rPr>
            </w:pPr>
            <w:r>
              <w:rPr>
                <w:rFonts w:ascii="Times New Roman"/>
                <w:sz w:val="20"/>
              </w:rPr>
              <w:drawing>
                <wp:inline distT="0" distB="0" distL="0" distR="0">
                  <wp:extent cx="3198380" cy="2414016"/>
                  <wp:effectExtent l="0" t="0" r="0" b="0"/>
                  <wp:docPr id="17" name="image10.jpeg"/>
                  <wp:cNvGraphicFramePr>
                    <a:graphicFrameLocks noChangeAspect="1"/>
                  </wp:cNvGraphicFramePr>
                  <a:graphic>
                    <a:graphicData uri="http://schemas.openxmlformats.org/drawingml/2006/picture">
                      <pic:pic>
                        <pic:nvPicPr>
                          <pic:cNvPr id="18" name="image10.jpeg"/>
                          <pic:cNvPicPr/>
                        </pic:nvPicPr>
                        <pic:blipFill>
                          <a:blip r:embed="rId23" cstate="print"/>
                          <a:stretch>
                            <a:fillRect/>
                          </a:stretch>
                        </pic:blipFill>
                        <pic:spPr>
                          <a:xfrm>
                            <a:off x="0" y="0"/>
                            <a:ext cx="3198380" cy="2414016"/>
                          </a:xfrm>
                          <a:prstGeom prst="rect">
                            <a:avLst/>
                          </a:prstGeom>
                        </pic:spPr>
                      </pic:pic>
                    </a:graphicData>
                  </a:graphic>
                </wp:inline>
              </w:drawing>
            </w:r>
            <w:r>
              <w:rPr>
                <w:rFonts w:ascii="Times New Roman"/>
                <w:sz w:val="20"/>
              </w:rPr>
            </w:r>
          </w:p>
        </w:tc>
        <w:tc>
          <w:tcPr>
            <w:tcW w:w="6927" w:type="dxa"/>
          </w:tcPr>
          <w:p>
            <w:pPr>
              <w:pStyle w:val="TableParagraph"/>
              <w:ind w:left="942"/>
              <w:rPr>
                <w:rFonts w:ascii="Times New Roman"/>
                <w:sz w:val="20"/>
              </w:rPr>
            </w:pPr>
            <w:r>
              <w:rPr>
                <w:rFonts w:ascii="Times New Roman"/>
                <w:sz w:val="20"/>
              </w:rPr>
              <w:drawing>
                <wp:inline distT="0" distB="0" distL="0" distR="0">
                  <wp:extent cx="3198380" cy="2414016"/>
                  <wp:effectExtent l="0" t="0" r="0" b="0"/>
                  <wp:docPr id="19" name="image11.jpeg"/>
                  <wp:cNvGraphicFramePr>
                    <a:graphicFrameLocks noChangeAspect="1"/>
                  </wp:cNvGraphicFramePr>
                  <a:graphic>
                    <a:graphicData uri="http://schemas.openxmlformats.org/drawingml/2006/picture">
                      <pic:pic>
                        <pic:nvPicPr>
                          <pic:cNvPr id="20" name="image11.jpeg"/>
                          <pic:cNvPicPr/>
                        </pic:nvPicPr>
                        <pic:blipFill>
                          <a:blip r:embed="rId24" cstate="print"/>
                          <a:stretch>
                            <a:fillRect/>
                          </a:stretch>
                        </pic:blipFill>
                        <pic:spPr>
                          <a:xfrm>
                            <a:off x="0" y="0"/>
                            <a:ext cx="3198380" cy="2414016"/>
                          </a:xfrm>
                          <a:prstGeom prst="rect">
                            <a:avLst/>
                          </a:prstGeom>
                        </pic:spPr>
                      </pic:pic>
                    </a:graphicData>
                  </a:graphic>
                </wp:inline>
              </w:drawing>
            </w:r>
            <w:r>
              <w:rPr>
                <w:rFonts w:ascii="Times New Roman"/>
                <w:sz w:val="20"/>
              </w:rPr>
            </w:r>
          </w:p>
        </w:tc>
      </w:tr>
      <w:tr>
        <w:trPr>
          <w:trHeight w:val="311" w:hRule="atLeast"/>
        </w:trPr>
        <w:tc>
          <w:tcPr>
            <w:tcW w:w="6860" w:type="dxa"/>
          </w:tcPr>
          <w:p>
            <w:pPr>
              <w:pStyle w:val="TableParagraph"/>
              <w:spacing w:line="289" w:lineRule="exact" w:before="2"/>
              <w:ind w:left="2927" w:right="2918"/>
              <w:jc w:val="center"/>
              <w:rPr>
                <w:b/>
                <w:sz w:val="24"/>
              </w:rPr>
            </w:pPr>
            <w:r>
              <w:rPr>
                <w:b/>
                <w:sz w:val="24"/>
              </w:rPr>
              <w:t>公示张贴</w:t>
            </w:r>
          </w:p>
        </w:tc>
        <w:tc>
          <w:tcPr>
            <w:tcW w:w="6927" w:type="dxa"/>
          </w:tcPr>
          <w:p>
            <w:pPr>
              <w:pStyle w:val="TableParagraph"/>
              <w:spacing w:line="289" w:lineRule="exact" w:before="2"/>
              <w:ind w:left="2961" w:right="2952"/>
              <w:jc w:val="center"/>
              <w:rPr>
                <w:b/>
                <w:sz w:val="24"/>
              </w:rPr>
            </w:pPr>
            <w:r>
              <w:rPr>
                <w:b/>
                <w:sz w:val="24"/>
              </w:rPr>
              <w:t>公示到期</w:t>
            </w:r>
          </w:p>
        </w:tc>
      </w:tr>
      <w:tr>
        <w:trPr>
          <w:trHeight w:val="362" w:hRule="atLeast"/>
        </w:trPr>
        <w:tc>
          <w:tcPr>
            <w:tcW w:w="13787" w:type="dxa"/>
            <w:gridSpan w:val="2"/>
          </w:tcPr>
          <w:p>
            <w:pPr>
              <w:pStyle w:val="TableParagraph"/>
              <w:tabs>
                <w:tab w:pos="1016" w:val="left" w:leader="none"/>
              </w:tabs>
              <w:spacing w:line="341" w:lineRule="exact"/>
              <w:ind w:left="10"/>
              <w:jc w:val="center"/>
              <w:rPr>
                <w:b/>
                <w:sz w:val="24"/>
              </w:rPr>
            </w:pPr>
            <w:r>
              <w:rPr>
                <w:b/>
                <w:sz w:val="28"/>
              </w:rPr>
              <w:t>图</w:t>
            </w:r>
            <w:r>
              <w:rPr>
                <w:b/>
                <w:spacing w:val="-71"/>
                <w:sz w:val="28"/>
              </w:rPr>
              <w:t> </w:t>
            </w:r>
            <w:r>
              <w:rPr>
                <w:rFonts w:ascii="Times New Roman" w:eastAsia="Times New Roman"/>
                <w:b/>
                <w:sz w:val="28"/>
              </w:rPr>
              <w:t>2-5</w:t>
              <w:tab/>
            </w:r>
            <w:r>
              <w:rPr>
                <w:b/>
                <w:sz w:val="28"/>
              </w:rPr>
              <w:t>珠海村公示照片</w:t>
            </w:r>
            <w:r>
              <w:rPr>
                <w:b/>
                <w:sz w:val="24"/>
              </w:rPr>
              <w:t>（</w:t>
            </w:r>
            <w:r>
              <w:rPr>
                <w:rFonts w:ascii="Times New Roman" w:eastAsia="Times New Roman"/>
                <w:b/>
                <w:sz w:val="24"/>
              </w:rPr>
              <w:t>2022.4.1</w:t>
            </w:r>
            <w:r>
              <w:rPr>
                <w:b/>
                <w:sz w:val="24"/>
              </w:rPr>
              <w:t>～</w:t>
            </w:r>
            <w:r>
              <w:rPr>
                <w:rFonts w:ascii="Times New Roman" w:eastAsia="Times New Roman"/>
                <w:b/>
                <w:sz w:val="24"/>
              </w:rPr>
              <w:t>2022.4.18</w:t>
            </w:r>
            <w:r>
              <w:rPr>
                <w:b/>
                <w:sz w:val="24"/>
              </w:rPr>
              <w:t>）</w:t>
            </w:r>
          </w:p>
        </w:tc>
      </w:tr>
      <w:tr>
        <w:trPr>
          <w:trHeight w:val="3943" w:hRule="atLeast"/>
        </w:trPr>
        <w:tc>
          <w:tcPr>
            <w:tcW w:w="6860" w:type="dxa"/>
          </w:tcPr>
          <w:p>
            <w:pPr>
              <w:pStyle w:val="TableParagraph"/>
              <w:spacing w:before="2"/>
              <w:rPr>
                <w:rFonts w:ascii="Times New Roman"/>
                <w:sz w:val="6"/>
              </w:rPr>
            </w:pPr>
          </w:p>
          <w:p>
            <w:pPr>
              <w:pStyle w:val="TableParagraph"/>
              <w:ind w:left="909"/>
              <w:rPr>
                <w:rFonts w:ascii="Times New Roman"/>
                <w:sz w:val="20"/>
              </w:rPr>
            </w:pPr>
            <w:r>
              <w:rPr>
                <w:rFonts w:ascii="Times New Roman"/>
                <w:sz w:val="20"/>
              </w:rPr>
              <w:drawing>
                <wp:inline distT="0" distB="0" distL="0" distR="0">
                  <wp:extent cx="3198380" cy="2414016"/>
                  <wp:effectExtent l="0" t="0" r="0" b="0"/>
                  <wp:docPr id="21" name="image12.jpeg"/>
                  <wp:cNvGraphicFramePr>
                    <a:graphicFrameLocks noChangeAspect="1"/>
                  </wp:cNvGraphicFramePr>
                  <a:graphic>
                    <a:graphicData uri="http://schemas.openxmlformats.org/drawingml/2006/picture">
                      <pic:pic>
                        <pic:nvPicPr>
                          <pic:cNvPr id="22" name="image12.jpeg"/>
                          <pic:cNvPicPr/>
                        </pic:nvPicPr>
                        <pic:blipFill>
                          <a:blip r:embed="rId25" cstate="print"/>
                          <a:stretch>
                            <a:fillRect/>
                          </a:stretch>
                        </pic:blipFill>
                        <pic:spPr>
                          <a:xfrm>
                            <a:off x="0" y="0"/>
                            <a:ext cx="3198380" cy="2414016"/>
                          </a:xfrm>
                          <a:prstGeom prst="rect">
                            <a:avLst/>
                          </a:prstGeom>
                        </pic:spPr>
                      </pic:pic>
                    </a:graphicData>
                  </a:graphic>
                </wp:inline>
              </w:drawing>
            </w:r>
            <w:r>
              <w:rPr>
                <w:rFonts w:ascii="Times New Roman"/>
                <w:sz w:val="20"/>
              </w:rPr>
            </w:r>
          </w:p>
        </w:tc>
        <w:tc>
          <w:tcPr>
            <w:tcW w:w="6927" w:type="dxa"/>
          </w:tcPr>
          <w:p>
            <w:pPr>
              <w:pStyle w:val="TableParagraph"/>
              <w:ind w:left="942"/>
              <w:rPr>
                <w:rFonts w:ascii="Times New Roman"/>
                <w:sz w:val="20"/>
              </w:rPr>
            </w:pPr>
            <w:r>
              <w:rPr>
                <w:rFonts w:ascii="Times New Roman"/>
                <w:sz w:val="20"/>
              </w:rPr>
              <w:drawing>
                <wp:inline distT="0" distB="0" distL="0" distR="0">
                  <wp:extent cx="3198380" cy="2414016"/>
                  <wp:effectExtent l="0" t="0" r="0" b="0"/>
                  <wp:docPr id="23" name="image13.jpeg"/>
                  <wp:cNvGraphicFramePr>
                    <a:graphicFrameLocks noChangeAspect="1"/>
                  </wp:cNvGraphicFramePr>
                  <a:graphic>
                    <a:graphicData uri="http://schemas.openxmlformats.org/drawingml/2006/picture">
                      <pic:pic>
                        <pic:nvPicPr>
                          <pic:cNvPr id="24" name="image13.jpeg"/>
                          <pic:cNvPicPr/>
                        </pic:nvPicPr>
                        <pic:blipFill>
                          <a:blip r:embed="rId26" cstate="print"/>
                          <a:stretch>
                            <a:fillRect/>
                          </a:stretch>
                        </pic:blipFill>
                        <pic:spPr>
                          <a:xfrm>
                            <a:off x="0" y="0"/>
                            <a:ext cx="3198380" cy="2414016"/>
                          </a:xfrm>
                          <a:prstGeom prst="rect">
                            <a:avLst/>
                          </a:prstGeom>
                        </pic:spPr>
                      </pic:pic>
                    </a:graphicData>
                  </a:graphic>
                </wp:inline>
              </w:drawing>
            </w:r>
            <w:r>
              <w:rPr>
                <w:rFonts w:ascii="Times New Roman"/>
                <w:sz w:val="20"/>
              </w:rPr>
            </w:r>
          </w:p>
        </w:tc>
      </w:tr>
      <w:tr>
        <w:trPr>
          <w:trHeight w:val="311" w:hRule="atLeast"/>
        </w:trPr>
        <w:tc>
          <w:tcPr>
            <w:tcW w:w="6860" w:type="dxa"/>
          </w:tcPr>
          <w:p>
            <w:pPr>
              <w:pStyle w:val="TableParagraph"/>
              <w:spacing w:line="289" w:lineRule="exact" w:before="2"/>
              <w:ind w:left="2927" w:right="2918"/>
              <w:jc w:val="center"/>
              <w:rPr>
                <w:b/>
                <w:sz w:val="24"/>
              </w:rPr>
            </w:pPr>
            <w:r>
              <w:rPr>
                <w:b/>
                <w:sz w:val="24"/>
              </w:rPr>
              <w:t>公示张贴</w:t>
            </w:r>
          </w:p>
        </w:tc>
        <w:tc>
          <w:tcPr>
            <w:tcW w:w="6927" w:type="dxa"/>
          </w:tcPr>
          <w:p>
            <w:pPr>
              <w:pStyle w:val="TableParagraph"/>
              <w:spacing w:line="289" w:lineRule="exact" w:before="2"/>
              <w:ind w:left="2961" w:right="2952"/>
              <w:jc w:val="center"/>
              <w:rPr>
                <w:b/>
                <w:sz w:val="24"/>
              </w:rPr>
            </w:pPr>
            <w:r>
              <w:rPr>
                <w:b/>
                <w:sz w:val="24"/>
              </w:rPr>
              <w:t>公示到期</w:t>
            </w:r>
          </w:p>
        </w:tc>
      </w:tr>
      <w:tr>
        <w:trPr>
          <w:trHeight w:val="364" w:hRule="atLeast"/>
        </w:trPr>
        <w:tc>
          <w:tcPr>
            <w:tcW w:w="13787" w:type="dxa"/>
            <w:gridSpan w:val="2"/>
          </w:tcPr>
          <w:p>
            <w:pPr>
              <w:pStyle w:val="TableParagraph"/>
              <w:tabs>
                <w:tab w:pos="1016" w:val="left" w:leader="none"/>
              </w:tabs>
              <w:spacing w:line="344" w:lineRule="exact"/>
              <w:ind w:left="10"/>
              <w:jc w:val="center"/>
              <w:rPr>
                <w:b/>
                <w:sz w:val="24"/>
              </w:rPr>
            </w:pPr>
            <w:r>
              <w:rPr>
                <w:b/>
                <w:sz w:val="28"/>
              </w:rPr>
              <w:t>图</w:t>
            </w:r>
            <w:r>
              <w:rPr>
                <w:b/>
                <w:spacing w:val="-71"/>
                <w:sz w:val="28"/>
              </w:rPr>
              <w:t> </w:t>
            </w:r>
            <w:r>
              <w:rPr>
                <w:rFonts w:ascii="Times New Roman" w:eastAsia="Times New Roman"/>
                <w:b/>
                <w:sz w:val="28"/>
              </w:rPr>
              <w:t>2-6</w:t>
              <w:tab/>
            </w:r>
            <w:r>
              <w:rPr>
                <w:b/>
                <w:sz w:val="28"/>
              </w:rPr>
              <w:t>联合村公示照片</w:t>
            </w:r>
            <w:r>
              <w:rPr>
                <w:b/>
                <w:sz w:val="24"/>
              </w:rPr>
              <w:t>（</w:t>
            </w:r>
            <w:r>
              <w:rPr>
                <w:rFonts w:ascii="Times New Roman" w:eastAsia="Times New Roman"/>
                <w:b/>
                <w:sz w:val="24"/>
              </w:rPr>
              <w:t>2022.4.1</w:t>
            </w:r>
            <w:r>
              <w:rPr>
                <w:b/>
                <w:sz w:val="24"/>
              </w:rPr>
              <w:t>～</w:t>
            </w:r>
            <w:r>
              <w:rPr>
                <w:rFonts w:ascii="Times New Roman" w:eastAsia="Times New Roman"/>
                <w:b/>
                <w:sz w:val="24"/>
              </w:rPr>
              <w:t>2022.4.18</w:t>
            </w:r>
            <w:r>
              <w:rPr>
                <w:b/>
                <w:sz w:val="24"/>
              </w:rPr>
              <w:t>）</w:t>
            </w:r>
          </w:p>
        </w:tc>
      </w:tr>
    </w:tbl>
    <w:p>
      <w:pPr>
        <w:spacing w:after="0" w:line="344" w:lineRule="exact"/>
        <w:jc w:val="center"/>
        <w:rPr>
          <w:sz w:val="24"/>
        </w:rPr>
        <w:sectPr>
          <w:pgSz w:w="16840" w:h="11910" w:orient="landscape"/>
          <w:pgMar w:header="874" w:footer="990" w:top="1180" w:bottom="1180" w:left="1420" w:right="1400"/>
        </w:sectPr>
      </w:pPr>
    </w:p>
    <w:p>
      <w:pPr>
        <w:pStyle w:val="BodyText"/>
        <w:spacing w:before="4"/>
        <w:rPr>
          <w:rFonts w:ascii="Times New Roman"/>
          <w:sz w:val="8"/>
        </w:rPr>
      </w:pPr>
    </w:p>
    <w:p>
      <w:pPr>
        <w:pStyle w:val="BodyText"/>
        <w:ind w:left="101"/>
        <w:rPr>
          <w:rFonts w:ascii="Times New Roman"/>
          <w:sz w:val="20"/>
        </w:rPr>
      </w:pPr>
      <w:r>
        <w:rPr>
          <w:rFonts w:ascii="Times New Roman"/>
          <w:sz w:val="20"/>
        </w:rPr>
        <w:pict>
          <v:group style="width:689.9pt;height:231.3pt;mso-position-horizontal-relative:char;mso-position-vertical-relative:line" coordorigin="0,0" coordsize="13798,4626">
            <v:shape style="position:absolute;left:957;top:61;width:5040;height:3804" type="#_x0000_t75" stroked="false">
              <v:imagedata r:id="rId27" o:title=""/>
            </v:shape>
            <v:rect style="position:absolute;left:0;top:0;width:10;height:10" filled="true" fillcolor="#000000" stroked="false">
              <v:fill type="solid"/>
            </v:rect>
            <v:rect style="position:absolute;left:0;top:0;width:10;height:10" filled="true" fillcolor="#000000" stroked="false">
              <v:fill type="solid"/>
            </v:rect>
            <v:line style="position:absolute" from="10,5" to="6949,5" stroked="true" strokeweight=".48pt" strokecolor="#000000">
              <v:stroke dashstyle="solid"/>
            </v:line>
            <v:rect style="position:absolute;left:6949;top:0;width:10;height:10" filled="true" fillcolor="#000000" stroked="false">
              <v:fill type="solid"/>
            </v:rect>
            <v:shape style="position:absolute;left:7850;top:64;width:5040;height:3804" type="#_x0000_t75" stroked="false">
              <v:imagedata r:id="rId28" o:title=""/>
            </v:shape>
            <v:line style="position:absolute" from="6959,5" to="13788,5" stroked="true" strokeweight=".48pt" strokecolor="#000000">
              <v:stroke dashstyle="solid"/>
            </v:line>
            <v:rect style="position:absolute;left:13787;top:0;width:10;height:10" filled="true" fillcolor="#000000" stroked="false">
              <v:fill type="solid"/>
            </v:rect>
            <v:rect style="position:absolute;left:13787;top:0;width:10;height:10" filled="true" fillcolor="#000000" stroked="false">
              <v:fill type="solid"/>
            </v:rect>
            <v:line style="position:absolute" from="6954,10" to="6954,4253" stroked="true" strokeweight=".47998pt" strokecolor="#000000">
              <v:stroke dashstyle="solid"/>
            </v:line>
            <v:line style="position:absolute" from="5,10" to="5,4616" stroked="true" strokeweight=".48pt" strokecolor="#000000">
              <v:stroke dashstyle="solid"/>
            </v:line>
            <v:line style="position:absolute" from="13792,10" to="13792,4616" stroked="true" strokeweight=".48004pt" strokecolor="#000000">
              <v:stroke dashstyle="solid"/>
            </v:line>
            <v:shape style="position:absolute;left:4;top:4248;width:13788;height:372" type="#_x0000_t202" filled="false" stroked="true" strokeweight=".48004pt" strokecolor="#000000">
              <v:textbox inset="0,0,0,0">
                <w:txbxContent>
                  <w:p>
                    <w:pPr>
                      <w:tabs>
                        <w:tab w:pos="1005" w:val="left" w:leader="none"/>
                      </w:tabs>
                      <w:spacing w:before="0"/>
                      <w:ind w:left="0" w:right="0" w:firstLine="0"/>
                      <w:jc w:val="center"/>
                      <w:rPr>
                        <w:b/>
                        <w:sz w:val="24"/>
                      </w:rPr>
                    </w:pPr>
                    <w:r>
                      <w:rPr>
                        <w:b/>
                        <w:sz w:val="28"/>
                      </w:rPr>
                      <w:t>图</w:t>
                    </w:r>
                    <w:r>
                      <w:rPr>
                        <w:b/>
                        <w:spacing w:val="-71"/>
                        <w:sz w:val="28"/>
                      </w:rPr>
                      <w:t> </w:t>
                    </w:r>
                    <w:r>
                      <w:rPr>
                        <w:rFonts w:ascii="Times New Roman" w:eastAsia="Times New Roman"/>
                        <w:b/>
                        <w:sz w:val="28"/>
                      </w:rPr>
                      <w:t>2-7</w:t>
                      <w:tab/>
                    </w:r>
                    <w:r>
                      <w:rPr>
                        <w:b/>
                        <w:sz w:val="28"/>
                      </w:rPr>
                      <w:t>镇东村公示照片</w:t>
                    </w:r>
                    <w:r>
                      <w:rPr>
                        <w:b/>
                        <w:sz w:val="24"/>
                      </w:rPr>
                      <w:t>（</w:t>
                    </w:r>
                    <w:r>
                      <w:rPr>
                        <w:rFonts w:ascii="Times New Roman" w:eastAsia="Times New Roman"/>
                        <w:b/>
                        <w:sz w:val="24"/>
                      </w:rPr>
                      <w:t>2022.4.1</w:t>
                    </w:r>
                    <w:r>
                      <w:rPr>
                        <w:b/>
                        <w:sz w:val="24"/>
                      </w:rPr>
                      <w:t>～</w:t>
                    </w:r>
                    <w:r>
                      <w:rPr>
                        <w:rFonts w:ascii="Times New Roman" w:eastAsia="Times New Roman"/>
                        <w:b/>
                        <w:sz w:val="24"/>
                      </w:rPr>
                      <w:t>2022.4.18</w:t>
                    </w:r>
                    <w:r>
                      <w:rPr>
                        <w:b/>
                        <w:sz w:val="24"/>
                      </w:rPr>
                      <w:t>）</w:t>
                    </w:r>
                  </w:p>
                </w:txbxContent>
              </v:textbox>
              <v:stroke dashstyle="solid"/>
              <w10:wrap type="none"/>
            </v:shape>
            <v:shape style="position:absolute;left:6953;top:3927;width:6839;height:322" type="#_x0000_t202" filled="false" stroked="true" strokeweight=".48004pt" strokecolor="#000000">
              <v:textbox inset="0,0,0,0">
                <w:txbxContent>
                  <w:p>
                    <w:pPr>
                      <w:spacing w:before="2"/>
                      <w:ind w:left="2912" w:right="2913" w:firstLine="0"/>
                      <w:jc w:val="center"/>
                      <w:rPr>
                        <w:b/>
                        <w:sz w:val="24"/>
                      </w:rPr>
                    </w:pPr>
                    <w:r>
                      <w:rPr>
                        <w:b/>
                        <w:sz w:val="24"/>
                      </w:rPr>
                      <w:t>公示到期</w:t>
                    </w:r>
                  </w:p>
                </w:txbxContent>
              </v:textbox>
              <v:stroke dashstyle="solid"/>
              <w10:wrap type="none"/>
            </v:shape>
            <v:shape style="position:absolute;left:4;top:3927;width:6949;height:322" type="#_x0000_t202" filled="false" stroked="true" strokeweight=".47998pt" strokecolor="#000000">
              <v:textbox inset="0,0,0,0">
                <w:txbxContent>
                  <w:p>
                    <w:pPr>
                      <w:spacing w:before="2"/>
                      <w:ind w:left="2967" w:right="2968" w:firstLine="0"/>
                      <w:jc w:val="center"/>
                      <w:rPr>
                        <w:b/>
                        <w:sz w:val="24"/>
                      </w:rPr>
                    </w:pPr>
                    <w:r>
                      <w:rPr>
                        <w:b/>
                        <w:sz w:val="24"/>
                      </w:rPr>
                      <w:t>公示张贴</w:t>
                    </w:r>
                  </w:p>
                </w:txbxContent>
              </v:textbox>
              <v:stroke dashstyle="solid"/>
              <w10:wrap type="none"/>
            </v:shape>
          </v:group>
        </w:pict>
      </w:r>
      <w:r>
        <w:rPr>
          <w:rFonts w:ascii="Times New Roman"/>
          <w:sz w:val="20"/>
        </w:rPr>
      </w:r>
    </w:p>
    <w:p>
      <w:pPr>
        <w:spacing w:after="0"/>
        <w:rPr>
          <w:rFonts w:ascii="Times New Roman"/>
          <w:sz w:val="20"/>
        </w:rPr>
        <w:sectPr>
          <w:pgSz w:w="16840" w:h="11910" w:orient="landscape"/>
          <w:pgMar w:header="874" w:footer="990" w:top="1180" w:bottom="1180" w:left="1420" w:right="1400"/>
        </w:sectPr>
      </w:pPr>
    </w:p>
    <w:p>
      <w:pPr>
        <w:spacing w:before="56" w:after="18"/>
        <w:ind w:left="1653" w:right="1659" w:firstLine="0"/>
        <w:jc w:val="center"/>
        <w:rPr>
          <w:sz w:val="18"/>
        </w:rPr>
      </w:pPr>
      <w:r>
        <w:rPr>
          <w:sz w:val="18"/>
        </w:rPr>
        <w:t>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吨三环唑可湿性粉剂项目公众参与报告</w:t>
      </w:r>
    </w:p>
    <w:p>
      <w:pPr>
        <w:pStyle w:val="BodyText"/>
        <w:spacing w:line="20" w:lineRule="exact"/>
        <w:ind w:left="94"/>
        <w:rPr>
          <w:sz w:val="2"/>
        </w:rPr>
      </w:pPr>
      <w:r>
        <w:rPr>
          <w:sz w:val="2"/>
        </w:rPr>
        <w:pict>
          <v:group style="width:436.65pt;height:.75pt;mso-position-horizontal-relative:char;mso-position-vertical-relative:line" coordorigin="0,0" coordsize="8733,15">
            <v:line style="position:absolute" from="0,7" to="8733,7" stroked="true" strokeweight=".72pt" strokecolor="#000000">
              <v:stroke dashstyle="solid"/>
            </v:line>
          </v:group>
        </w:pict>
      </w:r>
      <w:r>
        <w:rPr>
          <w:sz w:val="2"/>
        </w:rPr>
      </w:r>
    </w:p>
    <w:p>
      <w:pPr>
        <w:pStyle w:val="BodyText"/>
        <w:spacing w:before="9"/>
        <w:rPr>
          <w:sz w:val="27"/>
        </w:rPr>
      </w:pPr>
    </w:p>
    <w:p>
      <w:pPr>
        <w:pStyle w:val="ListParagraph"/>
        <w:numPr>
          <w:ilvl w:val="0"/>
          <w:numId w:val="2"/>
        </w:numPr>
        <w:tabs>
          <w:tab w:pos="358" w:val="left" w:leader="none"/>
        </w:tabs>
        <w:spacing w:line="240" w:lineRule="auto" w:before="55" w:after="0"/>
        <w:ind w:left="357" w:right="0" w:hanging="227"/>
        <w:jc w:val="left"/>
        <w:rPr>
          <w:rFonts w:ascii="黑体" w:eastAsia="黑体" w:hint="eastAsia"/>
          <w:b/>
          <w:sz w:val="32"/>
        </w:rPr>
      </w:pPr>
      <w:bookmarkStart w:name="_bookmark7" w:id="15"/>
      <w:bookmarkEnd w:id="15"/>
      <w:r>
        <w:rPr/>
      </w:r>
      <w:bookmarkStart w:name="_bookmark7" w:id="16"/>
      <w:bookmarkEnd w:id="16"/>
      <w:r>
        <w:rPr>
          <w:rFonts w:ascii="黑体" w:eastAsia="黑体" w:hint="eastAsia"/>
          <w:b/>
          <w:color w:val="3D3D3D"/>
          <w:sz w:val="32"/>
        </w:rPr>
        <w:t>其他内容</w:t>
      </w:r>
    </w:p>
    <w:p>
      <w:pPr>
        <w:pStyle w:val="Heading2"/>
        <w:numPr>
          <w:ilvl w:val="1"/>
          <w:numId w:val="2"/>
        </w:numPr>
        <w:tabs>
          <w:tab w:pos="694" w:val="left" w:leader="none"/>
        </w:tabs>
        <w:spacing w:line="240" w:lineRule="auto" w:before="213" w:after="0"/>
        <w:ind w:left="693" w:right="0" w:hanging="421"/>
        <w:jc w:val="left"/>
      </w:pPr>
      <w:bookmarkStart w:name="_bookmark8" w:id="17"/>
      <w:bookmarkEnd w:id="17"/>
      <w:r>
        <w:rPr>
          <w:b w:val="0"/>
        </w:rPr>
      </w:r>
      <w:bookmarkStart w:name="_bookmark8" w:id="18"/>
      <w:bookmarkEnd w:id="18"/>
      <w:r>
        <w:rPr/>
        <w:t>公众参与相关资料存档备查情况</w:t>
      </w:r>
      <w:r>
        <w:rPr>
          <w:w w:val="99"/>
        </w:rPr>
        <w:t> </w:t>
      </w:r>
    </w:p>
    <w:p>
      <w:pPr>
        <w:pStyle w:val="BodyText"/>
        <w:spacing w:line="364" w:lineRule="auto" w:before="264"/>
        <w:ind w:left="131" w:right="146" w:firstLine="479"/>
      </w:pPr>
      <w:r>
        <w:rPr/>
        <w:t>此次公众参与由我单位进行，所获得相关资料全部由我单位归类存档，以备今后审查。</w:t>
      </w:r>
    </w:p>
    <w:p>
      <w:pPr>
        <w:pStyle w:val="Heading2"/>
        <w:numPr>
          <w:ilvl w:val="1"/>
          <w:numId w:val="2"/>
        </w:numPr>
        <w:tabs>
          <w:tab w:pos="694" w:val="left" w:leader="none"/>
        </w:tabs>
        <w:spacing w:line="282" w:lineRule="exact" w:before="0" w:after="0"/>
        <w:ind w:left="693" w:right="0" w:hanging="421"/>
        <w:jc w:val="left"/>
      </w:pPr>
      <w:bookmarkStart w:name="_bookmark9" w:id="19"/>
      <w:bookmarkEnd w:id="19"/>
      <w:r>
        <w:rPr>
          <w:b w:val="0"/>
        </w:rPr>
      </w:r>
      <w:bookmarkStart w:name="_bookmark9" w:id="20"/>
      <w:bookmarkEnd w:id="20"/>
      <w:r>
        <w:rPr/>
        <w:t>建设单位关于对公众参与说明客观性、真实性负责的承诺</w:t>
      </w:r>
    </w:p>
    <w:p>
      <w:pPr>
        <w:spacing w:before="265"/>
        <w:ind w:left="611" w:right="0" w:firstLine="0"/>
        <w:jc w:val="left"/>
        <w:rPr>
          <w:sz w:val="24"/>
        </w:rPr>
      </w:pPr>
      <w:r>
        <w:rPr>
          <w:sz w:val="24"/>
        </w:rPr>
        <w:t>见</w:t>
      </w:r>
      <w:r>
        <w:rPr>
          <w:b/>
          <w:sz w:val="24"/>
          <w:u w:val="single"/>
        </w:rPr>
        <w:t>附件 </w:t>
      </w:r>
      <w:r>
        <w:rPr>
          <w:rFonts w:ascii="Times New Roman" w:eastAsia="Times New Roman"/>
          <w:b/>
          <w:sz w:val="24"/>
          <w:u w:val="single"/>
        </w:rPr>
        <w:t>4</w:t>
      </w:r>
      <w:r>
        <w:rPr>
          <w:sz w:val="24"/>
        </w:rPr>
        <w:t>。</w:t>
      </w:r>
    </w:p>
    <w:p>
      <w:pPr>
        <w:spacing w:after="0"/>
        <w:jc w:val="left"/>
        <w:rPr>
          <w:sz w:val="24"/>
        </w:rPr>
        <w:sectPr>
          <w:headerReference w:type="default" r:id="rId29"/>
          <w:footerReference w:type="default" r:id="rId30"/>
          <w:pgSz w:w="11910" w:h="16840"/>
          <w:pgMar w:header="0" w:footer="990" w:top="780" w:bottom="1180" w:left="1400" w:right="1560"/>
        </w:sectPr>
      </w:pPr>
    </w:p>
    <w:p>
      <w:pPr>
        <w:pStyle w:val="BodyText"/>
        <w:rPr>
          <w:sz w:val="20"/>
        </w:rPr>
      </w:pPr>
      <w:r>
        <w:rPr/>
        <w:pict>
          <v:line style="position:absolute;mso-position-horizontal-relative:page;mso-position-vertical-relative:page;z-index:251667456" from="75.120003pt,55.560009pt" to="766.900003pt,55.560009pt" stroked="true" strokeweight=".72pt" strokecolor="#000000">
            <v:stroke dashstyle="solid"/>
            <w10:wrap type="none"/>
          </v:line>
        </w:pict>
      </w:r>
      <w:r>
        <w:rPr/>
        <w:pict>
          <v:shape style="position:absolute;margin-left:671.099976pt;margin-top:441.75pt;width:30pt;height:52.8pt;mso-position-horizontal-relative:page;mso-position-vertical-relative:page;z-index:251669504" type="#_x0000_t202" filled="false" stroked="true" strokeweight=".75pt" strokecolor="#000000">
            <v:textbox inset="0,0,0,0" style="layout-flow:vertical">
              <w:txbxContent>
                <w:p>
                  <w:pPr>
                    <w:spacing w:before="153"/>
                    <w:ind w:left="74" w:right="0" w:firstLine="0"/>
                    <w:jc w:val="left"/>
                    <w:rPr>
                      <w:rFonts w:ascii="Times New Roman" w:eastAsia="Times New Roman"/>
                      <w:b/>
                      <w:sz w:val="28"/>
                    </w:rPr>
                  </w:pPr>
                  <w:r>
                    <w:rPr>
                      <w:b/>
                      <w:sz w:val="28"/>
                    </w:rPr>
                    <w:t>附件 </w:t>
                  </w:r>
                  <w:r>
                    <w:rPr>
                      <w:rFonts w:ascii="Times New Roman" w:eastAsia="Times New Roman"/>
                      <w:b/>
                      <w:sz w:val="28"/>
                    </w:rPr>
                    <w:t>1</w:t>
                  </w:r>
                </w:p>
              </w:txbxContent>
            </v:textbox>
            <v:stroke dashstyle="solid"/>
            <w10:wrap type="none"/>
          </v:shape>
        </w:pict>
      </w:r>
    </w:p>
    <w:p>
      <w:pPr>
        <w:pStyle w:val="BodyText"/>
        <w:rPr>
          <w:sz w:val="20"/>
        </w:rPr>
      </w:pPr>
    </w:p>
    <w:p>
      <w:pPr>
        <w:pStyle w:val="BodyText"/>
        <w:spacing w:before="11"/>
        <w:rPr>
          <w:sz w:val="19"/>
        </w:rPr>
      </w:pPr>
    </w:p>
    <w:p>
      <w:pPr>
        <w:spacing w:before="81"/>
        <w:ind w:left="4252" w:right="0" w:firstLine="0"/>
        <w:jc w:val="left"/>
        <w:rPr>
          <w:sz w:val="18"/>
        </w:rPr>
      </w:pPr>
      <w:r>
        <w:rPr>
          <w:sz w:val="18"/>
        </w:rPr>
        <w:t>贝斯美年产 </w:t>
      </w:r>
      <w:r>
        <w:rPr>
          <w:rFonts w:ascii="Times New Roman" w:eastAsia="Times New Roman"/>
          <w:sz w:val="18"/>
        </w:rPr>
        <w:t>300 </w:t>
      </w:r>
      <w:r>
        <w:rPr>
          <w:sz w:val="18"/>
        </w:rPr>
        <w:t>吨三环唑、</w:t>
      </w:r>
      <w:r>
        <w:rPr>
          <w:rFonts w:ascii="Times New Roman" w:eastAsia="Times New Roman"/>
          <w:sz w:val="18"/>
        </w:rPr>
        <w:t>200 </w:t>
      </w:r>
      <w:r>
        <w:rPr>
          <w:sz w:val="18"/>
        </w:rPr>
        <w:t>吨三环唑可湿性粉剂项目公众参与报告</w:t>
      </w:r>
    </w:p>
    <w:p>
      <w:pPr>
        <w:pStyle w:val="BodyText"/>
        <w:rPr>
          <w:sz w:val="20"/>
        </w:rPr>
      </w:pPr>
    </w:p>
    <w:p>
      <w:pPr>
        <w:pStyle w:val="BodyText"/>
        <w:spacing w:before="1"/>
        <w:rPr>
          <w:sz w:val="23"/>
        </w:rPr>
      </w:pPr>
    </w:p>
    <w:p>
      <w:pPr>
        <w:pStyle w:val="Heading1"/>
        <w:numPr>
          <w:ilvl w:val="0"/>
          <w:numId w:val="2"/>
        </w:numPr>
        <w:tabs>
          <w:tab w:pos="357" w:val="left" w:leader="none"/>
        </w:tabs>
        <w:spacing w:line="240" w:lineRule="auto" w:before="67" w:after="0"/>
        <w:ind w:left="356" w:right="0" w:hanging="226"/>
        <w:jc w:val="left"/>
      </w:pPr>
      <w:r>
        <w:rPr/>
        <w:drawing>
          <wp:anchor distT="0" distB="0" distL="0" distR="0" allowOverlap="1" layoutInCell="1" locked="0" behindDoc="0" simplePos="0" relativeHeight="251668480">
            <wp:simplePos x="0" y="0"/>
            <wp:positionH relativeFrom="page">
              <wp:posOffset>1276985</wp:posOffset>
            </wp:positionH>
            <wp:positionV relativeFrom="paragraph">
              <wp:posOffset>475361</wp:posOffset>
            </wp:positionV>
            <wp:extent cx="7259850" cy="5047488"/>
            <wp:effectExtent l="0" t="0" r="0" b="0"/>
            <wp:wrapNone/>
            <wp:docPr id="25" name="image16.jpeg"/>
            <wp:cNvGraphicFramePr>
              <a:graphicFrameLocks noChangeAspect="1"/>
            </wp:cNvGraphicFramePr>
            <a:graphic>
              <a:graphicData uri="http://schemas.openxmlformats.org/drawingml/2006/picture">
                <pic:pic>
                  <pic:nvPicPr>
                    <pic:cNvPr id="26" name="image16.jpeg"/>
                    <pic:cNvPicPr/>
                  </pic:nvPicPr>
                  <pic:blipFill>
                    <a:blip r:embed="rId33" cstate="print"/>
                    <a:stretch>
                      <a:fillRect/>
                    </a:stretch>
                  </pic:blipFill>
                  <pic:spPr>
                    <a:xfrm>
                      <a:off x="0" y="0"/>
                      <a:ext cx="7259850" cy="5047488"/>
                    </a:xfrm>
                    <a:prstGeom prst="rect">
                      <a:avLst/>
                    </a:prstGeom>
                  </pic:spPr>
                </pic:pic>
              </a:graphicData>
            </a:graphic>
          </wp:anchor>
        </w:drawing>
      </w:r>
      <w:bookmarkStart w:name="_bookmark10" w:id="21"/>
      <w:bookmarkEnd w:id="21"/>
      <w:r>
        <w:rPr>
          <w:b w:val="0"/>
        </w:rPr>
      </w:r>
      <w:bookmarkStart w:name="_bookmark10" w:id="22"/>
      <w:bookmarkEnd w:id="22"/>
      <w:r>
        <w:rPr/>
        <w:t>附件</w:t>
      </w:r>
    </w:p>
    <w:p>
      <w:pPr>
        <w:spacing w:after="0" w:line="240" w:lineRule="auto"/>
        <w:jc w:val="left"/>
        <w:sectPr>
          <w:headerReference w:type="default" r:id="rId31"/>
          <w:footerReference w:type="default" r:id="rId32"/>
          <w:pgSz w:w="16840" w:h="11910" w:orient="landscape"/>
          <w:pgMar w:header="0" w:footer="990" w:top="0" w:bottom="1180" w:left="1400" w:right="2420"/>
        </w:sectPr>
      </w:pPr>
    </w:p>
    <w:p>
      <w:pPr>
        <w:pStyle w:val="BodyText"/>
        <w:rPr>
          <w:rFonts w:ascii="Times New Roman"/>
          <w:sz w:val="20"/>
        </w:rPr>
      </w:pPr>
    </w:p>
    <w:p>
      <w:pPr>
        <w:pStyle w:val="BodyText"/>
        <w:spacing w:before="7"/>
        <w:rPr>
          <w:rFonts w:ascii="Times New Roman"/>
          <w:sz w:val="15"/>
        </w:rPr>
      </w:pPr>
    </w:p>
    <w:p>
      <w:pPr>
        <w:pStyle w:val="BodyText"/>
        <w:ind w:left="7703"/>
        <w:rPr>
          <w:rFonts w:ascii="Times New Roman"/>
          <w:sz w:val="20"/>
        </w:rPr>
      </w:pPr>
      <w:r>
        <w:rPr>
          <w:rFonts w:ascii="Times New Roman"/>
          <w:position w:val="0"/>
          <w:sz w:val="20"/>
        </w:rPr>
        <w:pict>
          <v:shape style="width:59.65pt;height:26.15pt;mso-position-horizontal-relative:char;mso-position-vertical-relative:line" type="#_x0000_t202" filled="false" stroked="true" strokeweight=".75pt" strokecolor="#000000">
            <w10:anchorlock/>
            <v:textbox inset="0,0,0,0">
              <w:txbxContent>
                <w:p>
                  <w:pPr>
                    <w:spacing w:before="73"/>
                    <w:ind w:left="146" w:right="0" w:firstLine="0"/>
                    <w:jc w:val="left"/>
                    <w:rPr>
                      <w:rFonts w:ascii="Times New Roman" w:eastAsia="Times New Roman"/>
                      <w:b/>
                      <w:sz w:val="28"/>
                    </w:rPr>
                  </w:pPr>
                  <w:r>
                    <w:rPr>
                      <w:b/>
                      <w:sz w:val="28"/>
                    </w:rPr>
                    <w:t>附件 </w:t>
                  </w:r>
                  <w:r>
                    <w:rPr>
                      <w:rFonts w:ascii="Times New Roman" w:eastAsia="Times New Roman"/>
                      <w:b/>
                      <w:sz w:val="28"/>
                    </w:rPr>
                    <w:t>2</w:t>
                  </w:r>
                </w:p>
              </w:txbxContent>
            </v:textbox>
            <v:stroke dashstyle="solid"/>
          </v:shape>
        </w:pict>
      </w:r>
      <w:r>
        <w:rPr>
          <w:rFonts w:ascii="Times New Roman"/>
          <w:position w:val="0"/>
          <w:sz w:val="20"/>
        </w:rPr>
      </w:r>
    </w:p>
    <w:p>
      <w:pPr>
        <w:pStyle w:val="BodyText"/>
        <w:ind w:left="1226"/>
        <w:rPr>
          <w:rFonts w:ascii="Times New Roman"/>
          <w:sz w:val="20"/>
        </w:rPr>
      </w:pPr>
      <w:r>
        <w:rPr>
          <w:rFonts w:ascii="Times New Roman"/>
          <w:sz w:val="20"/>
        </w:rPr>
        <w:drawing>
          <wp:inline distT="0" distB="0" distL="0" distR="0">
            <wp:extent cx="4912441" cy="7306818"/>
            <wp:effectExtent l="0" t="0" r="0" b="0"/>
            <wp:docPr id="27" name="image17.jpeg"/>
            <wp:cNvGraphicFramePr>
              <a:graphicFrameLocks noChangeAspect="1"/>
            </wp:cNvGraphicFramePr>
            <a:graphic>
              <a:graphicData uri="http://schemas.openxmlformats.org/drawingml/2006/picture">
                <pic:pic>
                  <pic:nvPicPr>
                    <pic:cNvPr id="28" name="image17.jpeg"/>
                    <pic:cNvPicPr/>
                  </pic:nvPicPr>
                  <pic:blipFill>
                    <a:blip r:embed="rId36" cstate="print"/>
                    <a:stretch>
                      <a:fillRect/>
                    </a:stretch>
                  </pic:blipFill>
                  <pic:spPr>
                    <a:xfrm>
                      <a:off x="0" y="0"/>
                      <a:ext cx="4912441" cy="7306818"/>
                    </a:xfrm>
                    <a:prstGeom prst="rect">
                      <a:avLst/>
                    </a:prstGeom>
                  </pic:spPr>
                </pic:pic>
              </a:graphicData>
            </a:graphic>
          </wp:inline>
        </w:drawing>
      </w:r>
      <w:r>
        <w:rPr>
          <w:rFonts w:ascii="Times New Roman"/>
          <w:sz w:val="20"/>
        </w:rPr>
      </w:r>
    </w:p>
    <w:p>
      <w:pPr>
        <w:spacing w:after="0"/>
        <w:rPr>
          <w:rFonts w:ascii="Times New Roman"/>
          <w:sz w:val="20"/>
        </w:rPr>
        <w:sectPr>
          <w:headerReference w:type="default" r:id="rId34"/>
          <w:footerReference w:type="default" r:id="rId35"/>
          <w:pgSz w:w="11910" w:h="16840"/>
          <w:pgMar w:header="874" w:footer="990" w:top="1100" w:bottom="1180" w:left="1280" w:right="760"/>
          <w:pgNumType w:start="12"/>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10"/>
        </w:rPr>
      </w:pPr>
    </w:p>
    <w:p>
      <w:pPr>
        <w:pStyle w:val="BodyText"/>
        <w:ind w:left="1344"/>
        <w:rPr>
          <w:rFonts w:ascii="Times New Roman"/>
          <w:sz w:val="20"/>
        </w:rPr>
      </w:pPr>
      <w:r>
        <w:rPr>
          <w:rFonts w:ascii="Times New Roman"/>
          <w:sz w:val="20"/>
        </w:rPr>
        <w:drawing>
          <wp:inline distT="0" distB="0" distL="0" distR="0">
            <wp:extent cx="4683549" cy="6803135"/>
            <wp:effectExtent l="0" t="0" r="0" b="0"/>
            <wp:docPr id="29" name="image18.jpeg"/>
            <wp:cNvGraphicFramePr>
              <a:graphicFrameLocks noChangeAspect="1"/>
            </wp:cNvGraphicFramePr>
            <a:graphic>
              <a:graphicData uri="http://schemas.openxmlformats.org/drawingml/2006/picture">
                <pic:pic>
                  <pic:nvPicPr>
                    <pic:cNvPr id="30" name="image18.jpeg"/>
                    <pic:cNvPicPr/>
                  </pic:nvPicPr>
                  <pic:blipFill>
                    <a:blip r:embed="rId37" cstate="print"/>
                    <a:stretch>
                      <a:fillRect/>
                    </a:stretch>
                  </pic:blipFill>
                  <pic:spPr>
                    <a:xfrm>
                      <a:off x="0" y="0"/>
                      <a:ext cx="4683549" cy="6803135"/>
                    </a:xfrm>
                    <a:prstGeom prst="rect">
                      <a:avLst/>
                    </a:prstGeom>
                  </pic:spPr>
                </pic:pic>
              </a:graphicData>
            </a:graphic>
          </wp:inline>
        </w:drawing>
      </w:r>
      <w:r>
        <w:rPr>
          <w:rFonts w:ascii="Times New Roman"/>
          <w:sz w:val="20"/>
        </w:rPr>
      </w:r>
    </w:p>
    <w:p>
      <w:pPr>
        <w:spacing w:after="0"/>
        <w:rPr>
          <w:rFonts w:ascii="Times New Roman"/>
          <w:sz w:val="20"/>
        </w:rPr>
        <w:sectPr>
          <w:pgSz w:w="11910" w:h="16840"/>
          <w:pgMar w:header="874" w:footer="990" w:top="1100" w:bottom="1180" w:left="1280" w:right="76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1"/>
        </w:rPr>
      </w:pPr>
    </w:p>
    <w:p>
      <w:pPr>
        <w:pStyle w:val="BodyText"/>
        <w:ind w:left="1345"/>
        <w:rPr>
          <w:rFonts w:ascii="Times New Roman"/>
          <w:sz w:val="20"/>
        </w:rPr>
      </w:pPr>
      <w:r>
        <w:rPr>
          <w:rFonts w:ascii="Times New Roman"/>
          <w:sz w:val="20"/>
        </w:rPr>
        <w:drawing>
          <wp:inline distT="0" distB="0" distL="0" distR="0">
            <wp:extent cx="5194397" cy="6803135"/>
            <wp:effectExtent l="0" t="0" r="0" b="0"/>
            <wp:docPr id="31" name="image19.jpeg"/>
            <wp:cNvGraphicFramePr>
              <a:graphicFrameLocks noChangeAspect="1"/>
            </wp:cNvGraphicFramePr>
            <a:graphic>
              <a:graphicData uri="http://schemas.openxmlformats.org/drawingml/2006/picture">
                <pic:pic>
                  <pic:nvPicPr>
                    <pic:cNvPr id="32" name="image19.jpeg"/>
                    <pic:cNvPicPr/>
                  </pic:nvPicPr>
                  <pic:blipFill>
                    <a:blip r:embed="rId38" cstate="print"/>
                    <a:stretch>
                      <a:fillRect/>
                    </a:stretch>
                  </pic:blipFill>
                  <pic:spPr>
                    <a:xfrm>
                      <a:off x="0" y="0"/>
                      <a:ext cx="5194397" cy="6803135"/>
                    </a:xfrm>
                    <a:prstGeom prst="rect">
                      <a:avLst/>
                    </a:prstGeom>
                  </pic:spPr>
                </pic:pic>
              </a:graphicData>
            </a:graphic>
          </wp:inline>
        </w:drawing>
      </w:r>
      <w:r>
        <w:rPr>
          <w:rFonts w:ascii="Times New Roman"/>
          <w:sz w:val="20"/>
        </w:rPr>
      </w:r>
    </w:p>
    <w:p>
      <w:pPr>
        <w:spacing w:after="0"/>
        <w:rPr>
          <w:rFonts w:ascii="Times New Roman"/>
          <w:sz w:val="20"/>
        </w:rPr>
        <w:sectPr>
          <w:pgSz w:w="11910" w:h="16840"/>
          <w:pgMar w:header="874" w:footer="990" w:top="1100" w:bottom="1180" w:left="1280" w:right="760"/>
        </w:sectPr>
      </w:pPr>
    </w:p>
    <w:p>
      <w:pPr>
        <w:pStyle w:val="BodyText"/>
        <w:spacing w:before="6"/>
        <w:rPr>
          <w:rFonts w:ascii="Times New Roman"/>
          <w:sz w:val="2"/>
        </w:rPr>
      </w:pPr>
      <w:r>
        <w:rPr/>
        <w:drawing>
          <wp:anchor distT="0" distB="0" distL="0" distR="0" allowOverlap="1" layoutInCell="1" locked="0" behindDoc="0" simplePos="0" relativeHeight="251673600">
            <wp:simplePos x="0" y="0"/>
            <wp:positionH relativeFrom="page">
              <wp:posOffset>900430</wp:posOffset>
            </wp:positionH>
            <wp:positionV relativeFrom="page">
              <wp:posOffset>1234439</wp:posOffset>
            </wp:positionV>
            <wp:extent cx="5659504" cy="8005572"/>
            <wp:effectExtent l="0" t="0" r="0" b="0"/>
            <wp:wrapNone/>
            <wp:docPr id="33" name="image20.jpeg"/>
            <wp:cNvGraphicFramePr>
              <a:graphicFrameLocks noChangeAspect="1"/>
            </wp:cNvGraphicFramePr>
            <a:graphic>
              <a:graphicData uri="http://schemas.openxmlformats.org/drawingml/2006/picture">
                <pic:pic>
                  <pic:nvPicPr>
                    <pic:cNvPr id="34" name="image20.jpeg"/>
                    <pic:cNvPicPr/>
                  </pic:nvPicPr>
                  <pic:blipFill>
                    <a:blip r:embed="rId41" cstate="print"/>
                    <a:stretch>
                      <a:fillRect/>
                    </a:stretch>
                  </pic:blipFill>
                  <pic:spPr>
                    <a:xfrm>
                      <a:off x="0" y="0"/>
                      <a:ext cx="5659504" cy="8005572"/>
                    </a:xfrm>
                    <a:prstGeom prst="rect">
                      <a:avLst/>
                    </a:prstGeom>
                  </pic:spPr>
                </pic:pic>
              </a:graphicData>
            </a:graphic>
          </wp:anchor>
        </w:drawing>
      </w:r>
    </w:p>
    <w:p>
      <w:pPr>
        <w:pStyle w:val="BodyText"/>
        <w:spacing w:line="20" w:lineRule="exact"/>
        <w:ind w:left="102"/>
        <w:rPr>
          <w:rFonts w:ascii="Times New Roman"/>
          <w:sz w:val="2"/>
        </w:rPr>
      </w:pPr>
      <w:r>
        <w:rPr>
          <w:rFonts w:ascii="Times New Roman"/>
          <w:sz w:val="2"/>
        </w:rPr>
        <w:pict>
          <v:group style="width:456.45pt;height:.75pt;mso-position-horizontal-relative:char;mso-position-vertical-relative:line" coordorigin="0,0" coordsize="9129,15">
            <v:line style="position:absolute" from="0,7" to="9129,7" stroked="true" strokeweight=".72pt" strokecolor="#000000">
              <v:stroke dashstyle="solid"/>
            </v:line>
          </v:group>
        </w:pict>
      </w:r>
      <w:r>
        <w:rPr>
          <w:rFonts w:ascii="Times New Roman"/>
          <w:sz w:val="2"/>
        </w:rPr>
      </w:r>
    </w:p>
    <w:p>
      <w:pPr>
        <w:pStyle w:val="BodyText"/>
        <w:spacing w:before="9"/>
        <w:rPr>
          <w:rFonts w:ascii="Times New Roman"/>
        </w:rPr>
      </w:pPr>
      <w:r>
        <w:rPr/>
        <w:pict>
          <v:shape style="position:absolute;margin-left:453.950012pt;margin-top:16.633320pt;width:59.65pt;height:26.15pt;mso-position-horizontal-relative:page;mso-position-vertical-relative:paragraph;z-index:-251643904;mso-wrap-distance-left:0;mso-wrap-distance-right:0" type="#_x0000_t202" filled="false" stroked="true" strokeweight=".75pt" strokecolor="#000000">
            <v:textbox inset="0,0,0,0">
              <w:txbxContent>
                <w:p>
                  <w:pPr>
                    <w:spacing w:before="74"/>
                    <w:ind w:left="145" w:right="0" w:firstLine="0"/>
                    <w:jc w:val="left"/>
                    <w:rPr>
                      <w:rFonts w:ascii="Times New Roman" w:eastAsia="Times New Roman"/>
                      <w:b/>
                      <w:sz w:val="28"/>
                    </w:rPr>
                  </w:pPr>
                  <w:r>
                    <w:rPr>
                      <w:b/>
                      <w:sz w:val="28"/>
                    </w:rPr>
                    <w:t>附件 </w:t>
                  </w:r>
                  <w:r>
                    <w:rPr>
                      <w:rFonts w:ascii="Times New Roman" w:eastAsia="Times New Roman"/>
                      <w:b/>
                      <w:sz w:val="28"/>
                    </w:rPr>
                    <w:t>3</w:t>
                  </w:r>
                </w:p>
              </w:txbxContent>
            </v:textbox>
            <v:stroke dashstyle="solid"/>
            <w10:wrap type="topAndBottom"/>
          </v:shape>
        </w:pict>
      </w:r>
    </w:p>
    <w:p>
      <w:pPr>
        <w:spacing w:after="0"/>
        <w:rPr>
          <w:rFonts w:ascii="Times New Roman"/>
        </w:rPr>
        <w:sectPr>
          <w:headerReference w:type="default" r:id="rId39"/>
          <w:footerReference w:type="default" r:id="rId40"/>
          <w:pgSz w:w="11910" w:h="16840"/>
          <w:pgMar w:header="873" w:footer="0" w:top="1060" w:bottom="280" w:left="1280" w:right="760"/>
        </w:sectPr>
      </w:pPr>
    </w:p>
    <w:p>
      <w:pPr>
        <w:pStyle w:val="BodyText"/>
        <w:spacing w:before="6"/>
        <w:rPr>
          <w:rFonts w:ascii="Times New Roman"/>
          <w:sz w:val="2"/>
        </w:rPr>
      </w:pPr>
    </w:p>
    <w:p>
      <w:pPr>
        <w:pStyle w:val="BodyText"/>
        <w:spacing w:line="20" w:lineRule="exact"/>
        <w:ind w:left="102"/>
        <w:rPr>
          <w:rFonts w:ascii="Times New Roman"/>
          <w:sz w:val="2"/>
        </w:rPr>
      </w:pPr>
      <w:r>
        <w:rPr>
          <w:rFonts w:ascii="Times New Roman"/>
          <w:sz w:val="2"/>
        </w:rPr>
        <w:pict>
          <v:group style="width:456.45pt;height:.75pt;mso-position-horizontal-relative:char;mso-position-vertical-relative:line" coordorigin="0,0" coordsize="9129,15">
            <v:line style="position:absolute" from="0,7" to="9129,7" stroked="true" strokeweight=".72pt" strokecolor="#000000">
              <v:stroke dashstyle="solid"/>
            </v:line>
          </v:group>
        </w:pict>
      </w:r>
      <w:r>
        <w:rPr>
          <w:rFonts w:ascii="Times New Roman"/>
          <w:sz w:val="2"/>
        </w:rPr>
      </w:r>
    </w:p>
    <w:p>
      <w:pPr>
        <w:pStyle w:val="BodyText"/>
        <w:rPr>
          <w:rFonts w:ascii="Times New Roman"/>
          <w:sz w:val="20"/>
        </w:rPr>
      </w:pPr>
    </w:p>
    <w:p>
      <w:pPr>
        <w:pStyle w:val="BodyText"/>
        <w:spacing w:before="8"/>
        <w:rPr>
          <w:rFonts w:ascii="Times New Roman"/>
          <w:sz w:val="21"/>
        </w:rPr>
      </w:pPr>
      <w:r>
        <w:rPr/>
        <w:drawing>
          <wp:anchor distT="0" distB="0" distL="0" distR="0" allowOverlap="1" layoutInCell="1" locked="0" behindDoc="0" simplePos="0" relativeHeight="17">
            <wp:simplePos x="0" y="0"/>
            <wp:positionH relativeFrom="page">
              <wp:posOffset>1418589</wp:posOffset>
            </wp:positionH>
            <wp:positionV relativeFrom="paragraph">
              <wp:posOffset>183321</wp:posOffset>
            </wp:positionV>
            <wp:extent cx="5564191" cy="8524494"/>
            <wp:effectExtent l="0" t="0" r="0" b="0"/>
            <wp:wrapTopAndBottom/>
            <wp:docPr id="35" name="image21.jpeg"/>
            <wp:cNvGraphicFramePr>
              <a:graphicFrameLocks noChangeAspect="1"/>
            </wp:cNvGraphicFramePr>
            <a:graphic>
              <a:graphicData uri="http://schemas.openxmlformats.org/drawingml/2006/picture">
                <pic:pic>
                  <pic:nvPicPr>
                    <pic:cNvPr id="36" name="image21.jpeg"/>
                    <pic:cNvPicPr/>
                  </pic:nvPicPr>
                  <pic:blipFill>
                    <a:blip r:embed="rId44" cstate="print"/>
                    <a:stretch>
                      <a:fillRect/>
                    </a:stretch>
                  </pic:blipFill>
                  <pic:spPr>
                    <a:xfrm>
                      <a:off x="0" y="0"/>
                      <a:ext cx="5564191" cy="8524494"/>
                    </a:xfrm>
                    <a:prstGeom prst="rect">
                      <a:avLst/>
                    </a:prstGeom>
                  </pic:spPr>
                </pic:pic>
              </a:graphicData>
            </a:graphic>
          </wp:anchor>
        </w:drawing>
      </w:r>
    </w:p>
    <w:p>
      <w:pPr>
        <w:spacing w:after="0"/>
        <w:rPr>
          <w:rFonts w:ascii="Times New Roman"/>
          <w:sz w:val="21"/>
        </w:rPr>
        <w:sectPr>
          <w:headerReference w:type="default" r:id="rId42"/>
          <w:footerReference w:type="default" r:id="rId43"/>
          <w:pgSz w:w="11910" w:h="16840"/>
          <w:pgMar w:header="873" w:footer="0" w:top="1060" w:bottom="280" w:left="1280" w:right="760"/>
        </w:sectPr>
      </w:pPr>
    </w:p>
    <w:p>
      <w:pPr>
        <w:pStyle w:val="BodyText"/>
        <w:spacing w:before="6"/>
        <w:rPr>
          <w:rFonts w:ascii="Times New Roman"/>
          <w:sz w:val="2"/>
        </w:rPr>
      </w:pPr>
    </w:p>
    <w:p>
      <w:pPr>
        <w:pStyle w:val="BodyText"/>
        <w:spacing w:line="20" w:lineRule="exact"/>
        <w:ind w:left="102"/>
        <w:rPr>
          <w:rFonts w:ascii="Times New Roman"/>
          <w:sz w:val="2"/>
        </w:rPr>
      </w:pPr>
      <w:r>
        <w:rPr>
          <w:rFonts w:ascii="Times New Roman"/>
          <w:sz w:val="2"/>
        </w:rPr>
        <w:pict>
          <v:group style="width:456.45pt;height:.75pt;mso-position-horizontal-relative:char;mso-position-vertical-relative:line" coordorigin="0,0" coordsize="9129,15">
            <v:line style="position:absolute" from="0,7" to="9129,7" stroked="true" strokeweight=".72pt" strokecolor="#000000">
              <v:stroke dashstyle="solid"/>
            </v:line>
          </v:group>
        </w:pict>
      </w:r>
      <w:r>
        <w:rPr>
          <w:rFonts w:ascii="Times New Roman"/>
          <w:sz w:val="2"/>
        </w:rPr>
      </w:r>
    </w:p>
    <w:p>
      <w:pPr>
        <w:pStyle w:val="BodyText"/>
        <w:spacing w:before="7"/>
        <w:rPr>
          <w:rFonts w:ascii="Times New Roman"/>
          <w:sz w:val="29"/>
        </w:rPr>
      </w:pPr>
      <w:r>
        <w:rPr/>
        <w:drawing>
          <wp:anchor distT="0" distB="0" distL="0" distR="0" allowOverlap="1" layoutInCell="1" locked="0" behindDoc="0" simplePos="0" relativeHeight="19">
            <wp:simplePos x="0" y="0"/>
            <wp:positionH relativeFrom="page">
              <wp:posOffset>900430</wp:posOffset>
            </wp:positionH>
            <wp:positionV relativeFrom="paragraph">
              <wp:posOffset>241088</wp:posOffset>
            </wp:positionV>
            <wp:extent cx="6106365" cy="8636508"/>
            <wp:effectExtent l="0" t="0" r="0" b="0"/>
            <wp:wrapTopAndBottom/>
            <wp:docPr id="37" name="image22.jpeg"/>
            <wp:cNvGraphicFramePr>
              <a:graphicFrameLocks noChangeAspect="1"/>
            </wp:cNvGraphicFramePr>
            <a:graphic>
              <a:graphicData uri="http://schemas.openxmlformats.org/drawingml/2006/picture">
                <pic:pic>
                  <pic:nvPicPr>
                    <pic:cNvPr id="38" name="image22.jpeg"/>
                    <pic:cNvPicPr/>
                  </pic:nvPicPr>
                  <pic:blipFill>
                    <a:blip r:embed="rId47" cstate="print"/>
                    <a:stretch>
                      <a:fillRect/>
                    </a:stretch>
                  </pic:blipFill>
                  <pic:spPr>
                    <a:xfrm>
                      <a:off x="0" y="0"/>
                      <a:ext cx="6106365" cy="8636508"/>
                    </a:xfrm>
                    <a:prstGeom prst="rect">
                      <a:avLst/>
                    </a:prstGeom>
                  </pic:spPr>
                </pic:pic>
              </a:graphicData>
            </a:graphic>
          </wp:anchor>
        </w:drawing>
      </w:r>
    </w:p>
    <w:p>
      <w:pPr>
        <w:spacing w:after="0"/>
        <w:rPr>
          <w:rFonts w:ascii="Times New Roman"/>
          <w:sz w:val="29"/>
        </w:rPr>
        <w:sectPr>
          <w:headerReference w:type="default" r:id="rId45"/>
          <w:footerReference w:type="default" r:id="rId46"/>
          <w:pgSz w:w="11910" w:h="16840"/>
          <w:pgMar w:header="873" w:footer="0" w:top="1060" w:bottom="280" w:left="1280" w:right="760"/>
        </w:sectPr>
      </w:pPr>
    </w:p>
    <w:p>
      <w:pPr>
        <w:pStyle w:val="BodyText"/>
        <w:spacing w:before="6"/>
        <w:rPr>
          <w:rFonts w:ascii="Times New Roman"/>
          <w:sz w:val="2"/>
        </w:rPr>
      </w:pPr>
    </w:p>
    <w:p>
      <w:pPr>
        <w:pStyle w:val="BodyText"/>
        <w:spacing w:line="20" w:lineRule="exact"/>
        <w:ind w:left="102"/>
        <w:rPr>
          <w:rFonts w:ascii="Times New Roman"/>
          <w:sz w:val="2"/>
        </w:rPr>
      </w:pPr>
      <w:r>
        <w:rPr>
          <w:rFonts w:ascii="Times New Roman"/>
          <w:sz w:val="2"/>
        </w:rPr>
        <w:pict>
          <v:group style="width:456.45pt;height:.75pt;mso-position-horizontal-relative:char;mso-position-vertical-relative:line" coordorigin="0,0" coordsize="9129,15">
            <v:line style="position:absolute" from="0,7" to="9129,7" stroked="true" strokeweight=".72pt" strokecolor="#000000">
              <v:stroke dashstyle="solid"/>
            </v:line>
          </v:group>
        </w:pict>
      </w:r>
      <w:r>
        <w:rPr>
          <w:rFonts w:ascii="Times New Roman"/>
          <w:sz w:val="2"/>
        </w:rPr>
      </w:r>
    </w:p>
    <w:p>
      <w:pPr>
        <w:pStyle w:val="BodyText"/>
        <w:spacing w:before="2"/>
        <w:rPr>
          <w:rFonts w:ascii="Times New Roman"/>
          <w:sz w:val="29"/>
        </w:rPr>
      </w:pPr>
      <w:r>
        <w:rPr/>
        <w:drawing>
          <wp:anchor distT="0" distB="0" distL="0" distR="0" allowOverlap="1" layoutInCell="1" locked="0" behindDoc="0" simplePos="0" relativeHeight="21">
            <wp:simplePos x="0" y="0"/>
            <wp:positionH relativeFrom="page">
              <wp:posOffset>900430</wp:posOffset>
            </wp:positionH>
            <wp:positionV relativeFrom="paragraph">
              <wp:posOffset>238308</wp:posOffset>
            </wp:positionV>
            <wp:extent cx="6106365" cy="8599932"/>
            <wp:effectExtent l="0" t="0" r="0" b="0"/>
            <wp:wrapTopAndBottom/>
            <wp:docPr id="39" name="image23.jpeg"/>
            <wp:cNvGraphicFramePr>
              <a:graphicFrameLocks noChangeAspect="1"/>
            </wp:cNvGraphicFramePr>
            <a:graphic>
              <a:graphicData uri="http://schemas.openxmlformats.org/drawingml/2006/picture">
                <pic:pic>
                  <pic:nvPicPr>
                    <pic:cNvPr id="40" name="image23.jpeg"/>
                    <pic:cNvPicPr/>
                  </pic:nvPicPr>
                  <pic:blipFill>
                    <a:blip r:embed="rId50" cstate="print"/>
                    <a:stretch>
                      <a:fillRect/>
                    </a:stretch>
                  </pic:blipFill>
                  <pic:spPr>
                    <a:xfrm>
                      <a:off x="0" y="0"/>
                      <a:ext cx="6106365" cy="8599932"/>
                    </a:xfrm>
                    <a:prstGeom prst="rect">
                      <a:avLst/>
                    </a:prstGeom>
                  </pic:spPr>
                </pic:pic>
              </a:graphicData>
            </a:graphic>
          </wp:anchor>
        </w:drawing>
      </w:r>
    </w:p>
    <w:p>
      <w:pPr>
        <w:spacing w:after="0"/>
        <w:rPr>
          <w:rFonts w:ascii="Times New Roman"/>
          <w:sz w:val="29"/>
        </w:rPr>
        <w:sectPr>
          <w:headerReference w:type="default" r:id="rId48"/>
          <w:footerReference w:type="default" r:id="rId49"/>
          <w:pgSz w:w="11910" w:h="16840"/>
          <w:pgMar w:header="873" w:footer="0" w:top="1060" w:bottom="280" w:left="1280" w:right="760"/>
        </w:sectPr>
      </w:pPr>
    </w:p>
    <w:p>
      <w:pPr>
        <w:pStyle w:val="BodyText"/>
        <w:spacing w:before="6"/>
        <w:rPr>
          <w:rFonts w:ascii="Times New Roman"/>
          <w:sz w:val="2"/>
        </w:rPr>
      </w:pPr>
    </w:p>
    <w:p>
      <w:pPr>
        <w:pStyle w:val="BodyText"/>
        <w:spacing w:line="20" w:lineRule="exact"/>
        <w:ind w:left="102"/>
        <w:rPr>
          <w:rFonts w:ascii="Times New Roman"/>
          <w:sz w:val="2"/>
        </w:rPr>
      </w:pPr>
      <w:r>
        <w:rPr>
          <w:rFonts w:ascii="Times New Roman"/>
          <w:sz w:val="2"/>
        </w:rPr>
        <w:pict>
          <v:group style="width:456.45pt;height:.75pt;mso-position-horizontal-relative:char;mso-position-vertical-relative:line" coordorigin="0,0" coordsize="9129,15">
            <v:line style="position:absolute" from="0,7" to="9129,7" stroked="true" strokeweight=".72pt" strokecolor="#000000">
              <v:stroke dashstyle="solid"/>
            </v:line>
          </v:group>
        </w:pict>
      </w:r>
      <w:r>
        <w:rPr>
          <w:rFonts w:ascii="Times New Roman"/>
          <w:sz w:val="2"/>
        </w:rPr>
      </w:r>
    </w:p>
    <w:p>
      <w:pPr>
        <w:pStyle w:val="BodyText"/>
        <w:spacing w:before="2"/>
        <w:rPr>
          <w:rFonts w:ascii="Times New Roman"/>
        </w:rPr>
      </w:pPr>
      <w:r>
        <w:rPr/>
        <w:drawing>
          <wp:anchor distT="0" distB="0" distL="0" distR="0" allowOverlap="1" layoutInCell="1" locked="0" behindDoc="0" simplePos="0" relativeHeight="23">
            <wp:simplePos x="0" y="0"/>
            <wp:positionH relativeFrom="page">
              <wp:posOffset>900430</wp:posOffset>
            </wp:positionH>
            <wp:positionV relativeFrom="paragraph">
              <wp:posOffset>201718</wp:posOffset>
            </wp:positionV>
            <wp:extent cx="6106365" cy="8522208"/>
            <wp:effectExtent l="0" t="0" r="0" b="0"/>
            <wp:wrapTopAndBottom/>
            <wp:docPr id="41" name="image24.jpeg"/>
            <wp:cNvGraphicFramePr>
              <a:graphicFrameLocks noChangeAspect="1"/>
            </wp:cNvGraphicFramePr>
            <a:graphic>
              <a:graphicData uri="http://schemas.openxmlformats.org/drawingml/2006/picture">
                <pic:pic>
                  <pic:nvPicPr>
                    <pic:cNvPr id="42" name="image24.jpeg"/>
                    <pic:cNvPicPr/>
                  </pic:nvPicPr>
                  <pic:blipFill>
                    <a:blip r:embed="rId53" cstate="print"/>
                    <a:stretch>
                      <a:fillRect/>
                    </a:stretch>
                  </pic:blipFill>
                  <pic:spPr>
                    <a:xfrm>
                      <a:off x="0" y="0"/>
                      <a:ext cx="6106365" cy="8522208"/>
                    </a:xfrm>
                    <a:prstGeom prst="rect">
                      <a:avLst/>
                    </a:prstGeom>
                  </pic:spPr>
                </pic:pic>
              </a:graphicData>
            </a:graphic>
          </wp:anchor>
        </w:drawing>
      </w:r>
    </w:p>
    <w:p>
      <w:pPr>
        <w:spacing w:after="0"/>
        <w:rPr>
          <w:rFonts w:ascii="Times New Roman"/>
        </w:rPr>
        <w:sectPr>
          <w:headerReference w:type="default" r:id="rId51"/>
          <w:footerReference w:type="default" r:id="rId52"/>
          <w:pgSz w:w="11910" w:h="16840"/>
          <w:pgMar w:header="873" w:footer="0" w:top="1060" w:bottom="280" w:left="1280" w:right="760"/>
        </w:sectPr>
      </w:pPr>
    </w:p>
    <w:p>
      <w:pPr>
        <w:pStyle w:val="BodyText"/>
        <w:spacing w:before="6"/>
        <w:rPr>
          <w:rFonts w:ascii="Times New Roman"/>
          <w:sz w:val="2"/>
        </w:rPr>
      </w:pPr>
      <w:r>
        <w:rPr/>
        <w:drawing>
          <wp:anchor distT="0" distB="0" distL="0" distR="0" allowOverlap="1" layoutInCell="1" locked="0" behindDoc="1" simplePos="0" relativeHeight="251081728">
            <wp:simplePos x="0" y="0"/>
            <wp:positionH relativeFrom="page">
              <wp:posOffset>1330329</wp:posOffset>
            </wp:positionH>
            <wp:positionV relativeFrom="page">
              <wp:posOffset>952248</wp:posOffset>
            </wp:positionV>
            <wp:extent cx="5382557" cy="8174735"/>
            <wp:effectExtent l="0" t="0" r="0" b="0"/>
            <wp:wrapNone/>
            <wp:docPr id="43" name="image25.jpeg"/>
            <wp:cNvGraphicFramePr>
              <a:graphicFrameLocks noChangeAspect="1"/>
            </wp:cNvGraphicFramePr>
            <a:graphic>
              <a:graphicData uri="http://schemas.openxmlformats.org/drawingml/2006/picture">
                <pic:pic>
                  <pic:nvPicPr>
                    <pic:cNvPr id="44" name="image25.jpeg"/>
                    <pic:cNvPicPr/>
                  </pic:nvPicPr>
                  <pic:blipFill>
                    <a:blip r:embed="rId56" cstate="print"/>
                    <a:stretch>
                      <a:fillRect/>
                    </a:stretch>
                  </pic:blipFill>
                  <pic:spPr>
                    <a:xfrm>
                      <a:off x="0" y="0"/>
                      <a:ext cx="5382557" cy="8174735"/>
                    </a:xfrm>
                    <a:prstGeom prst="rect">
                      <a:avLst/>
                    </a:prstGeom>
                  </pic:spPr>
                </pic:pic>
              </a:graphicData>
            </a:graphic>
          </wp:anchor>
        </w:drawing>
      </w:r>
    </w:p>
    <w:p>
      <w:pPr>
        <w:pStyle w:val="BodyText"/>
        <w:spacing w:line="20" w:lineRule="exact"/>
        <w:ind w:left="102"/>
        <w:rPr>
          <w:rFonts w:ascii="Times New Roman"/>
          <w:sz w:val="2"/>
        </w:rPr>
      </w:pPr>
      <w:r>
        <w:rPr>
          <w:rFonts w:ascii="Times New Roman"/>
          <w:sz w:val="2"/>
        </w:rPr>
        <w:pict>
          <v:group style="width:456.45pt;height:.75pt;mso-position-horizontal-relative:char;mso-position-vertical-relative:line" coordorigin="0,0" coordsize="9129,15">
            <v:line style="position:absolute" from="0,7" to="9129,7" stroked="true" strokeweight=".72pt" strokecolor="#000000">
              <v:stroke dashstyle="solid"/>
            </v:line>
          </v:group>
        </w:pict>
      </w:r>
      <w:r>
        <w:rPr>
          <w:rFonts w:ascii="Times New Roman"/>
          <w:sz w:val="2"/>
        </w:rPr>
      </w:r>
    </w:p>
    <w:p>
      <w:pPr>
        <w:pStyle w:val="BodyText"/>
        <w:spacing w:before="4"/>
        <w:rPr>
          <w:rFonts w:ascii="Times New Roman"/>
        </w:rPr>
      </w:pPr>
      <w:r>
        <w:rPr/>
        <w:pict>
          <v:shape style="position:absolute;margin-left:463.850006pt;margin-top:16.383320pt;width:59.65pt;height:26.15pt;mso-position-horizontal-relative:page;mso-position-vertical-relative:paragraph;z-index:-251632640;mso-wrap-distance-left:0;mso-wrap-distance-right:0" type="#_x0000_t202" filled="false" stroked="true" strokeweight=".75pt" strokecolor="#000000">
            <v:textbox inset="0,0,0,0">
              <w:txbxContent>
                <w:p>
                  <w:pPr>
                    <w:spacing w:before="75"/>
                    <w:ind w:left="147" w:right="0" w:firstLine="0"/>
                    <w:jc w:val="left"/>
                    <w:rPr>
                      <w:rFonts w:ascii="Times New Roman" w:eastAsia="Times New Roman"/>
                      <w:b/>
                      <w:sz w:val="28"/>
                    </w:rPr>
                  </w:pPr>
                  <w:r>
                    <w:rPr>
                      <w:b/>
                      <w:sz w:val="28"/>
                    </w:rPr>
                    <w:t>附件 </w:t>
                  </w:r>
                  <w:r>
                    <w:rPr>
                      <w:rFonts w:ascii="Times New Roman" w:eastAsia="Times New Roman"/>
                      <w:b/>
                      <w:sz w:val="28"/>
                    </w:rPr>
                    <w:t>4</w:t>
                  </w:r>
                </w:p>
              </w:txbxContent>
            </v:textbox>
            <v:stroke dashstyle="solid"/>
            <w10:wrap type="topAndBottom"/>
          </v:shape>
        </w:pict>
      </w:r>
    </w:p>
    <w:sectPr>
      <w:headerReference w:type="default" r:id="rId54"/>
      <w:footerReference w:type="default" r:id="rId55"/>
      <w:pgSz w:w="11910" w:h="16840"/>
      <w:pgMar w:header="873" w:footer="0" w:top="1060" w:bottom="280" w:left="128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宋体">
    <w:altName w:val="宋体"/>
    <w:charset w:val="86"/>
    <w:family w:val="auto"/>
    <w:pitch w:val="variable"/>
  </w:font>
  <w:font w:name="黑体">
    <w:altName w:val="黑体"/>
    <w:charset w:val="86"/>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690002pt;margin-top:781.395935pt;width:8.5pt;height:12pt;mso-position-horizontal-relative:page;mso-position-vertical-relative:page;z-index:-25225932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7.730011pt;margin-top:534.795959pt;width:6.5pt;height:12pt;mso-position-horizontal-relative:page;mso-position-vertical-relative:page;z-index:-252258304" type="#_x0000_t202" filled="false" stroked="false">
          <v:textbox inset="0,0,0,0">
            <w:txbxContent>
              <w:p>
                <w:pPr>
                  <w:spacing w:before="12"/>
                  <w:ind w:left="20" w:right="0" w:firstLine="0"/>
                  <w:jc w:val="left"/>
                  <w:rPr>
                    <w:rFonts w:ascii="Times New Roman"/>
                    <w:sz w:val="18"/>
                  </w:rPr>
                </w:pPr>
                <w:r>
                  <w:rPr>
                    <w:rFonts w:ascii="Times New Roman"/>
                    <w:sz w:val="18"/>
                  </w:rPr>
                  <w:t>4</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8.690002pt;margin-top:781.395935pt;width:6.5pt;height:12pt;mso-position-horizontal-relative:page;mso-position-vertical-relative:page;z-index:-252257280" type="#_x0000_t202" filled="false" stroked="false">
          <v:textbox inset="0,0,0,0">
            <w:txbxContent>
              <w:p>
                <w:pPr>
                  <w:spacing w:before="12"/>
                  <w:ind w:left="20" w:right="0" w:firstLine="0"/>
                  <w:jc w:val="left"/>
                  <w:rPr>
                    <w:rFonts w:ascii="Times New Roman"/>
                    <w:sz w:val="18"/>
                  </w:rPr>
                </w:pPr>
                <w:r>
                  <w:rPr>
                    <w:rFonts w:ascii="Times New Roman"/>
                    <w:sz w:val="18"/>
                  </w:rPr>
                  <w:t>5</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6.730011pt;margin-top:534.795959pt;width:8.5pt;height:12pt;mso-position-horizontal-relative:page;mso-position-vertical-relative:page;z-index:-25225420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6</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7.890015pt;margin-top:781.395935pt;width:11.15pt;height:12pt;mso-position-horizontal-relative:page;mso-position-vertical-relative:page;z-index:-252253184" type="#_x0000_t202" filled="false" stroked="false">
          <v:textbox inset="0,0,0,0">
            <w:txbxContent>
              <w:p>
                <w:pPr>
                  <w:spacing w:before="12"/>
                  <w:ind w:left="20" w:right="0" w:firstLine="0"/>
                  <w:jc w:val="left"/>
                  <w:rPr>
                    <w:rFonts w:ascii="Times New Roman"/>
                    <w:sz w:val="18"/>
                  </w:rPr>
                </w:pPr>
                <w:r>
                  <w:rPr>
                    <w:rFonts w:ascii="Times New Roman"/>
                    <w:sz w:val="18"/>
                  </w:rPr>
                  <w:t>10</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15.690002pt;margin-top:534.795959pt;width:10.4pt;height:12pt;mso-position-horizontal-relative:page;mso-position-vertical-relative:page;z-index:-252252160" type="#_x0000_t202" filled="false" stroked="false">
          <v:textbox inset="0,0,0,0">
            <w:txbxContent>
              <w:p>
                <w:pPr>
                  <w:spacing w:before="12"/>
                  <w:ind w:left="20" w:right="0" w:firstLine="0"/>
                  <w:jc w:val="left"/>
                  <w:rPr>
                    <w:rFonts w:ascii="Times New Roman"/>
                    <w:sz w:val="18"/>
                  </w:rPr>
                </w:pPr>
                <w:r>
                  <w:rPr>
                    <w:rFonts w:ascii="Times New Roman"/>
                    <w:sz w:val="18"/>
                  </w:rPr>
                  <w:t>11</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890015pt;margin-top:781.395935pt;width:21.65pt;height:12pt;mso-position-horizontal-relative:page;mso-position-vertical-relative:page;z-index:-252249088" type="#_x0000_t202" filled="false" stroked="false">
          <v:textbox inset="0,0,0,0">
            <w:txbxContent>
              <w:p>
                <w:pPr>
                  <w:spacing w:before="12"/>
                  <w:ind w:left="40" w:right="0" w:firstLine="0"/>
                  <w:jc w:val="left"/>
                  <w:rPr>
                    <w:rFonts w:ascii="Times New Roman"/>
                    <w:sz w:val="18"/>
                  </w:rPr>
                </w:pPr>
                <w:r>
                  <w:rPr/>
                  <w:fldChar w:fldCharType="begin"/>
                </w:r>
                <w:r>
                  <w:rPr>
                    <w:rFonts w:ascii="Times New Roman"/>
                    <w:sz w:val="18"/>
                  </w:rPr>
                  <w:instrText> PAGE </w:instrText>
                </w:r>
                <w:r>
                  <w:rPr/>
                  <w:fldChar w:fldCharType="separate"/>
                </w:r>
                <w:r>
                  <w:rPr/>
                  <w:t>12</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261376" from="83.664001pt,55.559982pt" to="520.294001pt,55.559982pt" stroked="true" strokeweight=".72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162.580002pt;margin-top:42.699963pt;width:278.8pt;height:12pt;mso-position-horizontal-relative:page;mso-position-vertical-relative:page;z-index:-252260352" type="#_x0000_t202" filled="false" stroked="false">
          <v:textbox inset="0,0,0,0">
            <w:txbxContent>
              <w:p>
                <w:pPr>
                  <w:spacing w:before="0"/>
                  <w:ind w:left="20" w:right="0" w:firstLine="0"/>
                  <w:jc w:val="left"/>
                  <w:rPr>
                    <w:sz w:val="18"/>
                  </w:rPr>
                </w:pPr>
                <w:r>
                  <w:rPr>
                    <w:spacing w:val="-8"/>
                    <w:sz w:val="18"/>
                  </w:rPr>
                  <w:t>贝斯美年产 </w:t>
                </w:r>
                <w:r>
                  <w:rPr>
                    <w:rFonts w:ascii="Times New Roman" w:eastAsia="Times New Roman"/>
                    <w:sz w:val="18"/>
                  </w:rPr>
                  <w:t>300 </w:t>
                </w:r>
                <w:r>
                  <w:rPr>
                    <w:sz w:val="18"/>
                  </w:rPr>
                  <w:t>吨三环唑、</w:t>
                </w:r>
                <w:r>
                  <w:rPr>
                    <w:rFonts w:ascii="Times New Roman" w:eastAsia="Times New Roman"/>
                    <w:sz w:val="18"/>
                  </w:rPr>
                  <w:t>200 </w:t>
                </w:r>
                <w:r>
                  <w:rPr>
                    <w:spacing w:val="-1"/>
                    <w:sz w:val="18"/>
                  </w:rPr>
                  <w:t>吨三环唑可湿性粉剂项目公众参与报告</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8.259995pt;margin-top:42.699963pt;width:278.8pt;height:12pt;mso-position-horizontal-relative:page;mso-position-vertical-relative:page;z-index:-252246016" type="#_x0000_t202" filled="false" stroked="false">
          <v:textbox inset="0,0,0,0">
            <w:txbxContent>
              <w:p>
                <w:pPr>
                  <w:spacing w:before="0"/>
                  <w:ind w:left="20" w:right="0" w:firstLine="0"/>
                  <w:jc w:val="left"/>
                  <w:rPr>
                    <w:sz w:val="18"/>
                  </w:rPr>
                </w:pPr>
                <w:r>
                  <w:rPr>
                    <w:spacing w:val="-8"/>
                    <w:sz w:val="18"/>
                  </w:rPr>
                  <w:t>贝斯美年产 </w:t>
                </w:r>
                <w:r>
                  <w:rPr>
                    <w:rFonts w:ascii="Times New Roman" w:eastAsia="Times New Roman"/>
                    <w:sz w:val="18"/>
                  </w:rPr>
                  <w:t>300 </w:t>
                </w:r>
                <w:r>
                  <w:rPr>
                    <w:sz w:val="18"/>
                  </w:rPr>
                  <w:t>吨三环唑、</w:t>
                </w:r>
                <w:r>
                  <w:rPr>
                    <w:rFonts w:ascii="Times New Roman" w:eastAsia="Times New Roman"/>
                    <w:sz w:val="18"/>
                  </w:rPr>
                  <w:t>200 </w:t>
                </w:r>
                <w:r>
                  <w:rPr>
                    <w:spacing w:val="-1"/>
                    <w:sz w:val="18"/>
                  </w:rPr>
                  <w:t>吨三环唑可湿性粉剂项目公众参与报告</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8.259995pt;margin-top:42.699963pt;width:278.8pt;height:12pt;mso-position-horizontal-relative:page;mso-position-vertical-relative:page;z-index:-252244992" type="#_x0000_t202" filled="false" stroked="false">
          <v:textbox inset="0,0,0,0">
            <w:txbxContent>
              <w:p>
                <w:pPr>
                  <w:spacing w:before="0"/>
                  <w:ind w:left="20" w:right="0" w:firstLine="0"/>
                  <w:jc w:val="left"/>
                  <w:rPr>
                    <w:sz w:val="18"/>
                  </w:rPr>
                </w:pPr>
                <w:r>
                  <w:rPr>
                    <w:spacing w:val="-8"/>
                    <w:sz w:val="18"/>
                  </w:rPr>
                  <w:t>贝斯美年产 </w:t>
                </w:r>
                <w:r>
                  <w:rPr>
                    <w:rFonts w:ascii="Times New Roman" w:eastAsia="Times New Roman"/>
                    <w:sz w:val="18"/>
                  </w:rPr>
                  <w:t>300 </w:t>
                </w:r>
                <w:r>
                  <w:rPr>
                    <w:sz w:val="18"/>
                  </w:rPr>
                  <w:t>吨三环唑、</w:t>
                </w:r>
                <w:r>
                  <w:rPr>
                    <w:rFonts w:ascii="Times New Roman" w:eastAsia="Times New Roman"/>
                    <w:sz w:val="18"/>
                  </w:rPr>
                  <w:t>200 </w:t>
                </w:r>
                <w:r>
                  <w:rPr>
                    <w:spacing w:val="-1"/>
                    <w:sz w:val="18"/>
                  </w:rPr>
                  <w:t>吨三环唑可湿性粉剂项目公众参与报告</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8.259995pt;margin-top:42.699963pt;width:278.8pt;height:12pt;mso-position-horizontal-relative:page;mso-position-vertical-relative:page;z-index:-252243968" type="#_x0000_t202" filled="false" stroked="false">
          <v:textbox inset="0,0,0,0">
            <w:txbxContent>
              <w:p>
                <w:pPr>
                  <w:spacing w:before="0"/>
                  <w:ind w:left="20" w:right="0" w:firstLine="0"/>
                  <w:jc w:val="left"/>
                  <w:rPr>
                    <w:sz w:val="18"/>
                  </w:rPr>
                </w:pPr>
                <w:r>
                  <w:rPr>
                    <w:spacing w:val="-8"/>
                    <w:sz w:val="18"/>
                  </w:rPr>
                  <w:t>贝斯美年产 </w:t>
                </w:r>
                <w:r>
                  <w:rPr>
                    <w:rFonts w:ascii="Times New Roman" w:eastAsia="Times New Roman"/>
                    <w:sz w:val="18"/>
                  </w:rPr>
                  <w:t>300 </w:t>
                </w:r>
                <w:r>
                  <w:rPr>
                    <w:sz w:val="18"/>
                  </w:rPr>
                  <w:t>吨三环唑、</w:t>
                </w:r>
                <w:r>
                  <w:rPr>
                    <w:rFonts w:ascii="Times New Roman" w:eastAsia="Times New Roman"/>
                    <w:sz w:val="18"/>
                  </w:rPr>
                  <w:t>200 </w:t>
                </w:r>
                <w:r>
                  <w:rPr>
                    <w:spacing w:val="-1"/>
                    <w:sz w:val="18"/>
                  </w:rPr>
                  <w:t>吨三环唑可湿性粉剂项目公众参与报告</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8.259995pt;margin-top:42.699963pt;width:278.8pt;height:12pt;mso-position-horizontal-relative:page;mso-position-vertical-relative:page;z-index:-252242944" type="#_x0000_t202" filled="false" stroked="false">
          <v:textbox inset="0,0,0,0">
            <w:txbxContent>
              <w:p>
                <w:pPr>
                  <w:spacing w:before="0"/>
                  <w:ind w:left="20" w:right="0" w:firstLine="0"/>
                  <w:jc w:val="left"/>
                  <w:rPr>
                    <w:sz w:val="18"/>
                  </w:rPr>
                </w:pPr>
                <w:r>
                  <w:rPr>
                    <w:spacing w:val="-8"/>
                    <w:sz w:val="18"/>
                  </w:rPr>
                  <w:t>贝斯美年产 </w:t>
                </w:r>
                <w:r>
                  <w:rPr>
                    <w:rFonts w:ascii="Times New Roman" w:eastAsia="Times New Roman"/>
                    <w:sz w:val="18"/>
                  </w:rPr>
                  <w:t>300 </w:t>
                </w:r>
                <w:r>
                  <w:rPr>
                    <w:sz w:val="18"/>
                  </w:rPr>
                  <w:t>吨三环唑、</w:t>
                </w:r>
                <w:r>
                  <w:rPr>
                    <w:rFonts w:ascii="Times New Roman" w:eastAsia="Times New Roman"/>
                    <w:sz w:val="18"/>
                  </w:rPr>
                  <w:t>200 </w:t>
                </w:r>
                <w:r>
                  <w:rPr>
                    <w:spacing w:val="-1"/>
                    <w:sz w:val="18"/>
                  </w:rPr>
                  <w:t>吨三环唑可湿性粉剂项目公众参与报告</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256256" from="75.120003pt,55.560009pt" to="766.900003pt,55.560009pt" stroked="true" strokeweight=".72pt" strokecolor="#000000">
          <v:stroke dashstyle="solid"/>
          <w10:wrap type="none"/>
        </v:line>
      </w:pict>
    </w:r>
    <w:r>
      <w:rPr/>
      <w:pict>
        <v:shape style="position:absolute;margin-left:281.649994pt;margin-top:42.699989pt;width:278.75pt;height:12pt;mso-position-horizontal-relative:page;mso-position-vertical-relative:page;z-index:-252255232" type="#_x0000_t202" filled="false" stroked="false">
          <v:textbox inset="0,0,0,0">
            <w:txbxContent>
              <w:p>
                <w:pPr>
                  <w:spacing w:before="0"/>
                  <w:ind w:left="20" w:right="0" w:firstLine="0"/>
                  <w:jc w:val="left"/>
                  <w:rPr>
                    <w:sz w:val="18"/>
                  </w:rPr>
                </w:pPr>
                <w:r>
                  <w:rPr>
                    <w:spacing w:val="-8"/>
                    <w:sz w:val="18"/>
                  </w:rPr>
                  <w:t>贝斯美年产 </w:t>
                </w:r>
                <w:r>
                  <w:rPr>
                    <w:rFonts w:ascii="Times New Roman" w:eastAsia="Times New Roman"/>
                    <w:sz w:val="18"/>
                  </w:rPr>
                  <w:t>300 </w:t>
                </w:r>
                <w:r>
                  <w:rPr>
                    <w:sz w:val="18"/>
                  </w:rPr>
                  <w:t>吨三环唑、</w:t>
                </w:r>
                <w:r>
                  <w:rPr>
                    <w:rFonts w:ascii="Times New Roman" w:eastAsia="Times New Roman"/>
                    <w:sz w:val="18"/>
                  </w:rPr>
                  <w:t>200 </w:t>
                </w:r>
                <w:r>
                  <w:rPr>
                    <w:spacing w:val="-1"/>
                    <w:sz w:val="18"/>
                  </w:rPr>
                  <w:t>吨三环唑可湿性粉剂项目公众参与报告</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2251136" from="75.143997pt,55.559982pt" to="511.773997pt,55.559982pt" stroked="true" strokeweight=".72pt" strokecolor="#000000">
          <v:stroke dashstyle="solid"/>
          <w10:wrap type="none"/>
        </v:line>
      </w:pict>
    </w:r>
    <w:r>
      <w:rPr/>
      <w:pict>
        <v:shape style="position:absolute;margin-left:154.059998pt;margin-top:42.699963pt;width:278.8pt;height:12pt;mso-position-horizontal-relative:page;mso-position-vertical-relative:page;z-index:-252250112" type="#_x0000_t202" filled="false" stroked="false">
          <v:textbox inset="0,0,0,0">
            <w:txbxContent>
              <w:p>
                <w:pPr>
                  <w:spacing w:before="0"/>
                  <w:ind w:left="20" w:right="0" w:firstLine="0"/>
                  <w:jc w:val="left"/>
                  <w:rPr>
                    <w:sz w:val="18"/>
                  </w:rPr>
                </w:pPr>
                <w:r>
                  <w:rPr>
                    <w:spacing w:val="-8"/>
                    <w:sz w:val="18"/>
                  </w:rPr>
                  <w:t>贝斯美年产 </w:t>
                </w:r>
                <w:r>
                  <w:rPr>
                    <w:rFonts w:ascii="Times New Roman" w:eastAsia="Times New Roman"/>
                    <w:sz w:val="18"/>
                  </w:rPr>
                  <w:t>300 </w:t>
                </w:r>
                <w:r>
                  <w:rPr>
                    <w:sz w:val="18"/>
                  </w:rPr>
                  <w:t>吨三环唑、</w:t>
                </w:r>
                <w:r>
                  <w:rPr>
                    <w:rFonts w:ascii="Times New Roman" w:eastAsia="Times New Roman"/>
                    <w:sz w:val="18"/>
                  </w:rPr>
                  <w:t>200 </w:t>
                </w:r>
                <w:r>
                  <w:rPr>
                    <w:spacing w:val="-1"/>
                    <w:sz w:val="18"/>
                  </w:rPr>
                  <w:t>吨三环唑可湿性粉剂项目公众参与报告</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8.259995pt;margin-top:42.699963pt;width:278.8pt;height:12pt;mso-position-horizontal-relative:page;mso-position-vertical-relative:page;z-index:-252248064" type="#_x0000_t202" filled="false" stroked="false">
          <v:textbox inset="0,0,0,0">
            <w:txbxContent>
              <w:p>
                <w:pPr>
                  <w:spacing w:before="0"/>
                  <w:ind w:left="20" w:right="0" w:firstLine="0"/>
                  <w:jc w:val="left"/>
                  <w:rPr>
                    <w:sz w:val="18"/>
                  </w:rPr>
                </w:pPr>
                <w:r>
                  <w:rPr>
                    <w:spacing w:val="-8"/>
                    <w:sz w:val="18"/>
                  </w:rPr>
                  <w:t>贝斯美年产 </w:t>
                </w:r>
                <w:r>
                  <w:rPr>
                    <w:rFonts w:ascii="Times New Roman" w:eastAsia="Times New Roman"/>
                    <w:sz w:val="18"/>
                  </w:rPr>
                  <w:t>300 </w:t>
                </w:r>
                <w:r>
                  <w:rPr>
                    <w:sz w:val="18"/>
                  </w:rPr>
                  <w:t>吨三环唑、</w:t>
                </w:r>
                <w:r>
                  <w:rPr>
                    <w:rFonts w:ascii="Times New Roman" w:eastAsia="Times New Roman"/>
                    <w:sz w:val="18"/>
                  </w:rPr>
                  <w:t>200 </w:t>
                </w:r>
                <w:r>
                  <w:rPr>
                    <w:spacing w:val="-1"/>
                    <w:sz w:val="18"/>
                  </w:rPr>
                  <w:t>吨三环唑可湿性粉剂项目公众参与报告</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8.259995pt;margin-top:42.699963pt;width:278.8pt;height:12pt;mso-position-horizontal-relative:page;mso-position-vertical-relative:page;z-index:-252247040" type="#_x0000_t202" filled="false" stroked="false">
          <v:textbox inset="0,0,0,0">
            <w:txbxContent>
              <w:p>
                <w:pPr>
                  <w:spacing w:before="0"/>
                  <w:ind w:left="20" w:right="0" w:firstLine="0"/>
                  <w:jc w:val="left"/>
                  <w:rPr>
                    <w:sz w:val="18"/>
                  </w:rPr>
                </w:pPr>
                <w:r>
                  <w:rPr>
                    <w:spacing w:val="-8"/>
                    <w:sz w:val="18"/>
                  </w:rPr>
                  <w:t>贝斯美年产 </w:t>
                </w:r>
                <w:r>
                  <w:rPr>
                    <w:rFonts w:ascii="Times New Roman" w:eastAsia="Times New Roman"/>
                    <w:sz w:val="18"/>
                  </w:rPr>
                  <w:t>300 </w:t>
                </w:r>
                <w:r>
                  <w:rPr>
                    <w:sz w:val="18"/>
                  </w:rPr>
                  <w:t>吨三环唑、</w:t>
                </w:r>
                <w:r>
                  <w:rPr>
                    <w:rFonts w:ascii="Times New Roman" w:eastAsia="Times New Roman"/>
                    <w:sz w:val="18"/>
                  </w:rPr>
                  <w:t>200 </w:t>
                </w:r>
                <w:r>
                  <w:rPr>
                    <w:spacing w:val="-1"/>
                    <w:sz w:val="18"/>
                  </w:rPr>
                  <w:t>吨三环唑可湿性粉剂项目公众参与报告</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07" w:hanging="226"/>
        <w:jc w:val="right"/>
      </w:pPr>
      <w:rPr>
        <w:rFonts w:hint="default" w:ascii="Times New Roman" w:hAnsi="Times New Roman" w:eastAsia="Times New Roman" w:cs="Times New Roman"/>
        <w:b/>
        <w:bCs/>
        <w:w w:val="99"/>
        <w:sz w:val="30"/>
        <w:szCs w:val="30"/>
        <w:lang w:val="zh-CN" w:eastAsia="zh-CN" w:bidi="zh-CN"/>
      </w:rPr>
    </w:lvl>
    <w:lvl w:ilvl="1">
      <w:start w:val="1"/>
      <w:numFmt w:val="decimal"/>
      <w:lvlText w:val="%1.%2"/>
      <w:lvlJc w:val="left"/>
      <w:pPr>
        <w:ind w:left="702" w:hanging="420"/>
        <w:jc w:val="left"/>
      </w:pPr>
      <w:rPr>
        <w:rFonts w:hint="default" w:ascii="Times New Roman" w:hAnsi="Times New Roman" w:eastAsia="Times New Roman" w:cs="Times New Roman"/>
        <w:b/>
        <w:bCs/>
        <w:w w:val="100"/>
        <w:sz w:val="28"/>
        <w:szCs w:val="28"/>
        <w:lang w:val="zh-CN" w:eastAsia="zh-CN" w:bidi="zh-CN"/>
      </w:rPr>
    </w:lvl>
    <w:lvl w:ilvl="2">
      <w:start w:val="0"/>
      <w:numFmt w:val="bullet"/>
      <w:lvlText w:val="•"/>
      <w:lvlJc w:val="left"/>
      <w:pPr>
        <w:ind w:left="840" w:hanging="420"/>
      </w:pPr>
      <w:rPr>
        <w:rFonts w:hint="default"/>
        <w:lang w:val="zh-CN" w:eastAsia="zh-CN" w:bidi="zh-CN"/>
      </w:rPr>
    </w:lvl>
    <w:lvl w:ilvl="3">
      <w:start w:val="0"/>
      <w:numFmt w:val="bullet"/>
      <w:lvlText w:val="•"/>
      <w:lvlJc w:val="left"/>
      <w:pPr>
        <w:ind w:left="1850" w:hanging="420"/>
      </w:pPr>
      <w:rPr>
        <w:rFonts w:hint="default"/>
        <w:lang w:val="zh-CN" w:eastAsia="zh-CN" w:bidi="zh-CN"/>
      </w:rPr>
    </w:lvl>
    <w:lvl w:ilvl="4">
      <w:start w:val="0"/>
      <w:numFmt w:val="bullet"/>
      <w:lvlText w:val="•"/>
      <w:lvlJc w:val="left"/>
      <w:pPr>
        <w:ind w:left="2861" w:hanging="420"/>
      </w:pPr>
      <w:rPr>
        <w:rFonts w:hint="default"/>
        <w:lang w:val="zh-CN" w:eastAsia="zh-CN" w:bidi="zh-CN"/>
      </w:rPr>
    </w:lvl>
    <w:lvl w:ilvl="5">
      <w:start w:val="0"/>
      <w:numFmt w:val="bullet"/>
      <w:lvlText w:val="•"/>
      <w:lvlJc w:val="left"/>
      <w:pPr>
        <w:ind w:left="3872" w:hanging="420"/>
      </w:pPr>
      <w:rPr>
        <w:rFonts w:hint="default"/>
        <w:lang w:val="zh-CN" w:eastAsia="zh-CN" w:bidi="zh-CN"/>
      </w:rPr>
    </w:lvl>
    <w:lvl w:ilvl="6">
      <w:start w:val="0"/>
      <w:numFmt w:val="bullet"/>
      <w:lvlText w:val="•"/>
      <w:lvlJc w:val="left"/>
      <w:pPr>
        <w:ind w:left="4883" w:hanging="420"/>
      </w:pPr>
      <w:rPr>
        <w:rFonts w:hint="default"/>
        <w:lang w:val="zh-CN" w:eastAsia="zh-CN" w:bidi="zh-CN"/>
      </w:rPr>
    </w:lvl>
    <w:lvl w:ilvl="7">
      <w:start w:val="0"/>
      <w:numFmt w:val="bullet"/>
      <w:lvlText w:val="•"/>
      <w:lvlJc w:val="left"/>
      <w:pPr>
        <w:ind w:left="5894" w:hanging="420"/>
      </w:pPr>
      <w:rPr>
        <w:rFonts w:hint="default"/>
        <w:lang w:val="zh-CN" w:eastAsia="zh-CN" w:bidi="zh-CN"/>
      </w:rPr>
    </w:lvl>
    <w:lvl w:ilvl="8">
      <w:start w:val="0"/>
      <w:numFmt w:val="bullet"/>
      <w:lvlText w:val="•"/>
      <w:lvlJc w:val="left"/>
      <w:pPr>
        <w:ind w:left="6904" w:hanging="420"/>
      </w:pPr>
      <w:rPr>
        <w:rFonts w:hint="default"/>
        <w:lang w:val="zh-CN" w:eastAsia="zh-CN" w:bidi="zh-CN"/>
      </w:rPr>
    </w:lvl>
  </w:abstractNum>
  <w:abstractNum w:abstractNumId="0">
    <w:multiLevelType w:val="hybridMultilevel"/>
    <w:lvl w:ilvl="0">
      <w:start w:val="1"/>
      <w:numFmt w:val="decimal"/>
      <w:lvlText w:val="%1"/>
      <w:lvlJc w:val="left"/>
      <w:pPr>
        <w:ind w:left="404" w:hanging="180"/>
        <w:jc w:val="left"/>
      </w:pPr>
      <w:rPr>
        <w:rFonts w:hint="default" w:ascii="Times New Roman" w:hAnsi="Times New Roman" w:eastAsia="Times New Roman" w:cs="Times New Roman"/>
        <w:b/>
        <w:bCs/>
        <w:w w:val="99"/>
        <w:sz w:val="24"/>
        <w:szCs w:val="24"/>
        <w:lang w:val="zh-CN" w:eastAsia="zh-CN" w:bidi="zh-CN"/>
      </w:rPr>
    </w:lvl>
    <w:lvl w:ilvl="1">
      <w:start w:val="1"/>
      <w:numFmt w:val="decimal"/>
      <w:lvlText w:val="%1.%2"/>
      <w:lvlJc w:val="left"/>
      <w:pPr>
        <w:ind w:left="824" w:hanging="360"/>
        <w:jc w:val="left"/>
      </w:pPr>
      <w:rPr>
        <w:rFonts w:hint="default" w:ascii="Times New Roman" w:hAnsi="Times New Roman" w:eastAsia="Times New Roman" w:cs="Times New Roman"/>
        <w:w w:val="100"/>
        <w:sz w:val="24"/>
        <w:szCs w:val="24"/>
        <w:lang w:val="zh-CN" w:eastAsia="zh-CN" w:bidi="zh-CN"/>
      </w:rPr>
    </w:lvl>
    <w:lvl w:ilvl="2">
      <w:start w:val="0"/>
      <w:numFmt w:val="bullet"/>
      <w:lvlText w:val="•"/>
      <w:lvlJc w:val="left"/>
      <w:pPr>
        <w:ind w:left="1749" w:hanging="360"/>
      </w:pPr>
      <w:rPr>
        <w:rFonts w:hint="default"/>
        <w:lang w:val="zh-CN" w:eastAsia="zh-CN" w:bidi="zh-CN"/>
      </w:rPr>
    </w:lvl>
    <w:lvl w:ilvl="3">
      <w:start w:val="0"/>
      <w:numFmt w:val="bullet"/>
      <w:lvlText w:val="•"/>
      <w:lvlJc w:val="left"/>
      <w:pPr>
        <w:ind w:left="2679" w:hanging="360"/>
      </w:pPr>
      <w:rPr>
        <w:rFonts w:hint="default"/>
        <w:lang w:val="zh-CN" w:eastAsia="zh-CN" w:bidi="zh-CN"/>
      </w:rPr>
    </w:lvl>
    <w:lvl w:ilvl="4">
      <w:start w:val="0"/>
      <w:numFmt w:val="bullet"/>
      <w:lvlText w:val="•"/>
      <w:lvlJc w:val="left"/>
      <w:pPr>
        <w:ind w:left="3608" w:hanging="360"/>
      </w:pPr>
      <w:rPr>
        <w:rFonts w:hint="default"/>
        <w:lang w:val="zh-CN" w:eastAsia="zh-CN" w:bidi="zh-CN"/>
      </w:rPr>
    </w:lvl>
    <w:lvl w:ilvl="5">
      <w:start w:val="0"/>
      <w:numFmt w:val="bullet"/>
      <w:lvlText w:val="•"/>
      <w:lvlJc w:val="left"/>
      <w:pPr>
        <w:ind w:left="4538" w:hanging="360"/>
      </w:pPr>
      <w:rPr>
        <w:rFonts w:hint="default"/>
        <w:lang w:val="zh-CN" w:eastAsia="zh-CN" w:bidi="zh-CN"/>
      </w:rPr>
    </w:lvl>
    <w:lvl w:ilvl="6">
      <w:start w:val="0"/>
      <w:numFmt w:val="bullet"/>
      <w:lvlText w:val="•"/>
      <w:lvlJc w:val="left"/>
      <w:pPr>
        <w:ind w:left="5468" w:hanging="360"/>
      </w:pPr>
      <w:rPr>
        <w:rFonts w:hint="default"/>
        <w:lang w:val="zh-CN" w:eastAsia="zh-CN" w:bidi="zh-CN"/>
      </w:rPr>
    </w:lvl>
    <w:lvl w:ilvl="7">
      <w:start w:val="0"/>
      <w:numFmt w:val="bullet"/>
      <w:lvlText w:val="•"/>
      <w:lvlJc w:val="left"/>
      <w:pPr>
        <w:ind w:left="6397" w:hanging="360"/>
      </w:pPr>
      <w:rPr>
        <w:rFonts w:hint="default"/>
        <w:lang w:val="zh-CN" w:eastAsia="zh-CN" w:bidi="zh-CN"/>
      </w:rPr>
    </w:lvl>
    <w:lvl w:ilvl="8">
      <w:start w:val="0"/>
      <w:numFmt w:val="bullet"/>
      <w:lvlText w:val="•"/>
      <w:lvlJc w:val="left"/>
      <w:pPr>
        <w:ind w:left="7327" w:hanging="360"/>
      </w:pPr>
      <w:rPr>
        <w:rFonts w:hint="default"/>
        <w:lang w:val="zh-CN" w:eastAsia="zh-CN" w:bidi="zh-CN"/>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zh-CN" w:eastAsia="zh-CN" w:bidi="zh-CN"/>
    </w:rPr>
  </w:style>
  <w:style w:styleId="TOC1" w:type="paragraph">
    <w:name w:val="TOC 1"/>
    <w:basedOn w:val="Normal"/>
    <w:uiPriority w:val="1"/>
    <w:qFormat/>
    <w:pPr>
      <w:spacing w:before="158"/>
      <w:ind w:left="404" w:right="172" w:hanging="405"/>
      <w:jc w:val="right"/>
    </w:pPr>
    <w:rPr>
      <w:rFonts w:ascii="宋体" w:hAnsi="宋体" w:eastAsia="宋体" w:cs="宋体"/>
      <w:b/>
      <w:bCs/>
      <w:sz w:val="24"/>
      <w:szCs w:val="24"/>
      <w:lang w:val="zh-CN" w:eastAsia="zh-CN" w:bidi="zh-CN"/>
    </w:rPr>
  </w:style>
  <w:style w:styleId="TOC2" w:type="paragraph">
    <w:name w:val="TOC 2"/>
    <w:basedOn w:val="Normal"/>
    <w:uiPriority w:val="1"/>
    <w:qFormat/>
    <w:pPr>
      <w:spacing w:before="159"/>
      <w:ind w:left="824" w:right="181" w:hanging="825"/>
      <w:jc w:val="right"/>
    </w:pPr>
    <w:rPr>
      <w:rFonts w:ascii="宋体" w:hAnsi="宋体" w:eastAsia="宋体" w:cs="宋体"/>
      <w:sz w:val="24"/>
      <w:szCs w:val="24"/>
      <w:lang w:val="zh-CN" w:eastAsia="zh-CN" w:bidi="zh-CN"/>
    </w:rPr>
  </w:style>
  <w:style w:styleId="BodyText" w:type="paragraph">
    <w:name w:val="Body Text"/>
    <w:basedOn w:val="Normal"/>
    <w:uiPriority w:val="1"/>
    <w:qFormat/>
    <w:pPr/>
    <w:rPr>
      <w:rFonts w:ascii="宋体" w:hAnsi="宋体" w:eastAsia="宋体" w:cs="宋体"/>
      <w:sz w:val="24"/>
      <w:szCs w:val="24"/>
      <w:lang w:val="zh-CN" w:eastAsia="zh-CN" w:bidi="zh-CN"/>
    </w:rPr>
  </w:style>
  <w:style w:styleId="Heading1" w:type="paragraph">
    <w:name w:val="Heading 1"/>
    <w:basedOn w:val="Normal"/>
    <w:uiPriority w:val="1"/>
    <w:qFormat/>
    <w:pPr>
      <w:spacing w:before="64"/>
      <w:ind w:left="507" w:hanging="226"/>
      <w:outlineLvl w:val="1"/>
    </w:pPr>
    <w:rPr>
      <w:rFonts w:ascii="宋体" w:hAnsi="宋体" w:eastAsia="宋体" w:cs="宋体"/>
      <w:b/>
      <w:bCs/>
      <w:sz w:val="30"/>
      <w:szCs w:val="30"/>
      <w:lang w:val="zh-CN" w:eastAsia="zh-CN" w:bidi="zh-CN"/>
    </w:rPr>
  </w:style>
  <w:style w:styleId="Heading2" w:type="paragraph">
    <w:name w:val="Heading 2"/>
    <w:basedOn w:val="Normal"/>
    <w:uiPriority w:val="1"/>
    <w:qFormat/>
    <w:pPr>
      <w:spacing w:before="1"/>
      <w:ind w:left="693" w:hanging="421"/>
      <w:outlineLvl w:val="2"/>
    </w:pPr>
    <w:rPr>
      <w:rFonts w:ascii="宋体" w:hAnsi="宋体" w:eastAsia="宋体" w:cs="宋体"/>
      <w:b/>
      <w:bCs/>
      <w:sz w:val="28"/>
      <w:szCs w:val="28"/>
      <w:lang w:val="zh-CN" w:eastAsia="zh-CN" w:bidi="zh-CN"/>
    </w:rPr>
  </w:style>
  <w:style w:styleId="ListParagraph" w:type="paragraph">
    <w:name w:val="List Paragraph"/>
    <w:basedOn w:val="Normal"/>
    <w:uiPriority w:val="1"/>
    <w:qFormat/>
    <w:pPr>
      <w:spacing w:before="1"/>
      <w:ind w:left="824" w:hanging="825"/>
    </w:pPr>
    <w:rPr>
      <w:rFonts w:ascii="宋体" w:hAnsi="宋体" w:eastAsia="宋体" w:cs="宋体"/>
      <w:lang w:val="zh-CN" w:eastAsia="zh-CN" w:bidi="zh-CN"/>
    </w:rPr>
  </w:style>
  <w:style w:styleId="TableParagraph" w:type="paragraph">
    <w:name w:val="Table Paragraph"/>
    <w:basedOn w:val="Normal"/>
    <w:uiPriority w:val="1"/>
    <w:qFormat/>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kjs.mep.gov.cn/hjbhbz/bzwb/other/pjjsdz/201612/W020161214348664955109.pdf" TargetMode="Externa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image" Target="media/image1.jpeg"/><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image" Target="media/image2.jpeg"/><Relationship Id="rId16" Type="http://schemas.openxmlformats.org/officeDocument/2006/relationships/image" Target="media/image3.jpeg"/><Relationship Id="rId17" Type="http://schemas.openxmlformats.org/officeDocument/2006/relationships/image" Target="media/image4.jpeg"/><Relationship Id="rId18" Type="http://schemas.openxmlformats.org/officeDocument/2006/relationships/image" Target="media/image5.jpeg"/><Relationship Id="rId19" Type="http://schemas.openxmlformats.org/officeDocument/2006/relationships/image" Target="media/image6.jpeg"/><Relationship Id="rId20" Type="http://schemas.openxmlformats.org/officeDocument/2006/relationships/image" Target="media/image7.jpeg"/><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image" Target="media/image10.jpeg"/><Relationship Id="rId24" Type="http://schemas.openxmlformats.org/officeDocument/2006/relationships/image" Target="media/image11.jpeg"/><Relationship Id="rId25" Type="http://schemas.openxmlformats.org/officeDocument/2006/relationships/image" Target="media/image12.jpeg"/><Relationship Id="rId26" Type="http://schemas.openxmlformats.org/officeDocument/2006/relationships/image" Target="media/image13.jpeg"/><Relationship Id="rId27" Type="http://schemas.openxmlformats.org/officeDocument/2006/relationships/image" Target="media/image14.jpeg"/><Relationship Id="rId28" Type="http://schemas.openxmlformats.org/officeDocument/2006/relationships/image" Target="media/image15.jpeg"/><Relationship Id="rId29" Type="http://schemas.openxmlformats.org/officeDocument/2006/relationships/header" Target="header5.xml"/><Relationship Id="rId30" Type="http://schemas.openxmlformats.org/officeDocument/2006/relationships/footer" Target="footer5.xml"/><Relationship Id="rId31" Type="http://schemas.openxmlformats.org/officeDocument/2006/relationships/header" Target="header6.xml"/><Relationship Id="rId32" Type="http://schemas.openxmlformats.org/officeDocument/2006/relationships/footer" Target="footer6.xml"/><Relationship Id="rId33" Type="http://schemas.openxmlformats.org/officeDocument/2006/relationships/image" Target="media/image16.jpeg"/><Relationship Id="rId34" Type="http://schemas.openxmlformats.org/officeDocument/2006/relationships/header" Target="header7.xml"/><Relationship Id="rId35" Type="http://schemas.openxmlformats.org/officeDocument/2006/relationships/footer" Target="footer7.xml"/><Relationship Id="rId36" Type="http://schemas.openxmlformats.org/officeDocument/2006/relationships/image" Target="media/image17.jpeg"/><Relationship Id="rId37" Type="http://schemas.openxmlformats.org/officeDocument/2006/relationships/image" Target="media/image18.jpeg"/><Relationship Id="rId38" Type="http://schemas.openxmlformats.org/officeDocument/2006/relationships/image" Target="media/image19.jpeg"/><Relationship Id="rId39" Type="http://schemas.openxmlformats.org/officeDocument/2006/relationships/header" Target="header8.xml"/><Relationship Id="rId40" Type="http://schemas.openxmlformats.org/officeDocument/2006/relationships/footer" Target="footer8.xml"/><Relationship Id="rId41" Type="http://schemas.openxmlformats.org/officeDocument/2006/relationships/image" Target="media/image20.jpeg"/><Relationship Id="rId42" Type="http://schemas.openxmlformats.org/officeDocument/2006/relationships/header" Target="header9.xml"/><Relationship Id="rId43" Type="http://schemas.openxmlformats.org/officeDocument/2006/relationships/footer" Target="footer9.xml"/><Relationship Id="rId44" Type="http://schemas.openxmlformats.org/officeDocument/2006/relationships/image" Target="media/image21.jpeg"/><Relationship Id="rId45" Type="http://schemas.openxmlformats.org/officeDocument/2006/relationships/header" Target="header10.xml"/><Relationship Id="rId46" Type="http://schemas.openxmlformats.org/officeDocument/2006/relationships/footer" Target="footer10.xml"/><Relationship Id="rId47" Type="http://schemas.openxmlformats.org/officeDocument/2006/relationships/image" Target="media/image22.jpeg"/><Relationship Id="rId48" Type="http://schemas.openxmlformats.org/officeDocument/2006/relationships/header" Target="header11.xml"/><Relationship Id="rId49" Type="http://schemas.openxmlformats.org/officeDocument/2006/relationships/footer" Target="footer11.xml"/><Relationship Id="rId50" Type="http://schemas.openxmlformats.org/officeDocument/2006/relationships/image" Target="media/image23.jpeg"/><Relationship Id="rId51" Type="http://schemas.openxmlformats.org/officeDocument/2006/relationships/header" Target="header12.xml"/><Relationship Id="rId52" Type="http://schemas.openxmlformats.org/officeDocument/2006/relationships/footer" Target="footer12.xml"/><Relationship Id="rId53" Type="http://schemas.openxmlformats.org/officeDocument/2006/relationships/image" Target="media/image24.jpeg"/><Relationship Id="rId54" Type="http://schemas.openxmlformats.org/officeDocument/2006/relationships/header" Target="header13.xml"/><Relationship Id="rId55" Type="http://schemas.openxmlformats.org/officeDocument/2006/relationships/footer" Target="footer13.xml"/><Relationship Id="rId56" Type="http://schemas.openxmlformats.org/officeDocument/2006/relationships/image" Target="media/image25.jpeg"/><Relationship Id="rId5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dc:title>1总论</dc:title>
  <dcterms:created xsi:type="dcterms:W3CDTF">2022-06-21T06:01:12Z</dcterms:created>
  <dcterms:modified xsi:type="dcterms:W3CDTF">2022-06-21T06:01:12Z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2022-06-20T00:00:00Z</vt:filetime>
  </property>
  <property fmtid="{D5CDD505-2E9C-101B-9397-08002B2CF9AE}" pid="3" name="Creator">
    <vt:lpwstr>Microsoft® Word 2019</vt:lpwstr>
  </property>
  <property fmtid="{D5CDD505-2E9C-101B-9397-08002B2CF9AE}" pid="4" name="LastSaved">
    <vt:filetime>2022-06-21T00:00:00Z</vt:filetime>
  </property>
</Properties>
</file>